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B8" w:rsidRDefault="006A308E" w:rsidP="006A308E">
      <w:pPr>
        <w:jc w:val="center"/>
        <w:rPr>
          <w:rFonts w:ascii="Arial" w:hAnsi="Arial" w:cs="Arial"/>
          <w:b/>
          <w:sz w:val="32"/>
          <w:szCs w:val="32"/>
        </w:rPr>
      </w:pPr>
      <w:r w:rsidRPr="007B15D5">
        <w:rPr>
          <w:rFonts w:cs="Arial"/>
          <w:b/>
          <w:noProof/>
          <w:lang w:val="es-UY" w:eastAsia="es-UY"/>
        </w:rPr>
        <w:drawing>
          <wp:anchor distT="0" distB="0" distL="114300" distR="114300" simplePos="0" relativeHeight="251659264" behindDoc="0" locked="0" layoutInCell="1" allowOverlap="1" wp14:anchorId="725E4254" wp14:editId="252385DB">
            <wp:simplePos x="0" y="0"/>
            <wp:positionH relativeFrom="column">
              <wp:posOffset>4291965</wp:posOffset>
            </wp:positionH>
            <wp:positionV relativeFrom="paragraph">
              <wp:posOffset>-548005</wp:posOffset>
            </wp:positionV>
            <wp:extent cx="1428750" cy="1638300"/>
            <wp:effectExtent l="0" t="0" r="0" b="0"/>
            <wp:wrapSquare wrapText="bothSides"/>
            <wp:docPr id="2" name="9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32"/>
          <w:lang w:val="es-UY" w:eastAsia="es-UY"/>
        </w:rPr>
        <w:drawing>
          <wp:inline distT="0" distB="0" distL="0" distR="0" wp14:anchorId="5BFF0B32" wp14:editId="625D61CA">
            <wp:extent cx="3228975" cy="10096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99" cy="1008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8E" w:rsidRDefault="006A308E" w:rsidP="00575398">
      <w:pPr>
        <w:jc w:val="center"/>
        <w:rPr>
          <w:rFonts w:ascii="Arial" w:hAnsi="Arial" w:cs="Arial"/>
          <w:b/>
          <w:sz w:val="32"/>
          <w:szCs w:val="32"/>
        </w:rPr>
      </w:pPr>
    </w:p>
    <w:p w:rsidR="007873A4" w:rsidRPr="00462AB3" w:rsidRDefault="006A308E" w:rsidP="00575398">
      <w:pPr>
        <w:jc w:val="center"/>
        <w:rPr>
          <w:b/>
          <w:i/>
          <w:color w:val="1F497D"/>
          <w:sz w:val="36"/>
          <w:szCs w:val="36"/>
        </w:rPr>
      </w:pPr>
      <w:r w:rsidRPr="00462AB3">
        <w:rPr>
          <w:rFonts w:ascii="Arial" w:hAnsi="Arial" w:cs="Arial"/>
          <w:b/>
          <w:i/>
          <w:sz w:val="36"/>
          <w:szCs w:val="36"/>
        </w:rPr>
        <w:t xml:space="preserve">COMITÉ ASESOR JURÍDICO  </w:t>
      </w:r>
    </w:p>
    <w:p w:rsidR="00A20AB8" w:rsidRDefault="00A20AB8" w:rsidP="00575398">
      <w:pPr>
        <w:jc w:val="center"/>
        <w:rPr>
          <w:b/>
          <w:color w:val="1F497D"/>
          <w:sz w:val="44"/>
          <w:szCs w:val="44"/>
        </w:rPr>
      </w:pPr>
    </w:p>
    <w:p w:rsidR="006A308E" w:rsidRDefault="006A308E" w:rsidP="00575398">
      <w:pPr>
        <w:jc w:val="center"/>
        <w:rPr>
          <w:b/>
          <w:color w:val="1F497D"/>
          <w:sz w:val="44"/>
          <w:szCs w:val="44"/>
        </w:rPr>
      </w:pPr>
    </w:p>
    <w:p w:rsidR="00462AB3" w:rsidRPr="00575398" w:rsidRDefault="00462AB3" w:rsidP="00575398">
      <w:pPr>
        <w:jc w:val="center"/>
        <w:rPr>
          <w:b/>
          <w:color w:val="1F497D"/>
          <w:sz w:val="44"/>
          <w:szCs w:val="44"/>
        </w:rPr>
      </w:pPr>
    </w:p>
    <w:p w:rsidR="007873A4" w:rsidRPr="00917CBC" w:rsidRDefault="007873A4" w:rsidP="00575398">
      <w:pPr>
        <w:jc w:val="center"/>
        <w:rPr>
          <w:b/>
          <w:color w:val="000000" w:themeColor="text1"/>
          <w:sz w:val="44"/>
          <w:szCs w:val="44"/>
        </w:rPr>
      </w:pPr>
      <w:r w:rsidRPr="00917CBC">
        <w:rPr>
          <w:b/>
          <w:color w:val="000000" w:themeColor="text1"/>
          <w:sz w:val="44"/>
          <w:szCs w:val="44"/>
        </w:rPr>
        <w:t>Concurso de Investigación C</w:t>
      </w:r>
      <w:r w:rsidR="0012052D">
        <w:rPr>
          <w:b/>
          <w:color w:val="000000" w:themeColor="text1"/>
          <w:sz w:val="44"/>
          <w:szCs w:val="44"/>
        </w:rPr>
        <w:t>AJ</w:t>
      </w:r>
      <w:r w:rsidRPr="00917CBC">
        <w:rPr>
          <w:b/>
          <w:color w:val="000000" w:themeColor="text1"/>
          <w:sz w:val="44"/>
          <w:szCs w:val="44"/>
        </w:rPr>
        <w:t xml:space="preserve"> – 201</w:t>
      </w:r>
      <w:r w:rsidR="00917CBC" w:rsidRPr="00917CBC">
        <w:rPr>
          <w:b/>
          <w:color w:val="000000" w:themeColor="text1"/>
          <w:sz w:val="44"/>
          <w:szCs w:val="44"/>
        </w:rPr>
        <w:t>8</w:t>
      </w:r>
    </w:p>
    <w:p w:rsidR="00BA3DC2" w:rsidRDefault="00BA3DC2" w:rsidP="00BA3DC2">
      <w:pPr>
        <w:jc w:val="center"/>
        <w:rPr>
          <w:rFonts w:ascii="Arial" w:hAnsi="Arial" w:cs="Arial"/>
          <w:sz w:val="28"/>
          <w:szCs w:val="28"/>
        </w:rPr>
      </w:pPr>
    </w:p>
    <w:p w:rsidR="00462AB3" w:rsidRDefault="00462AB3" w:rsidP="00BA3DC2">
      <w:pPr>
        <w:jc w:val="center"/>
        <w:rPr>
          <w:rFonts w:ascii="Arial" w:hAnsi="Arial" w:cs="Arial"/>
          <w:sz w:val="28"/>
          <w:szCs w:val="28"/>
        </w:rPr>
      </w:pPr>
    </w:p>
    <w:p w:rsidR="00462AB3" w:rsidRDefault="00462AB3" w:rsidP="00BA3DC2">
      <w:pPr>
        <w:jc w:val="center"/>
        <w:rPr>
          <w:rFonts w:ascii="Arial" w:hAnsi="Arial" w:cs="Arial"/>
          <w:sz w:val="28"/>
          <w:szCs w:val="28"/>
        </w:rPr>
      </w:pPr>
    </w:p>
    <w:p w:rsidR="00BA3DC2" w:rsidRDefault="006A308E" w:rsidP="00BA3DC2">
      <w:pPr>
        <w:jc w:val="center"/>
        <w:rPr>
          <w:rFonts w:ascii="Arial" w:hAnsi="Arial" w:cs="Arial"/>
          <w:sz w:val="28"/>
          <w:szCs w:val="28"/>
        </w:rPr>
      </w:pPr>
      <w:r w:rsidRPr="00917CBC">
        <w:rPr>
          <w:b/>
          <w:color w:val="000000" w:themeColor="text1"/>
          <w:sz w:val="44"/>
          <w:szCs w:val="44"/>
        </w:rPr>
        <w:t xml:space="preserve">Bases </w:t>
      </w:r>
    </w:p>
    <w:p w:rsidR="00784E15" w:rsidRPr="00784E15" w:rsidRDefault="00784E15" w:rsidP="00784E1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84E15">
        <w:rPr>
          <w:rFonts w:ascii="Arial" w:hAnsi="Arial" w:cs="Arial"/>
          <w:b/>
          <w:i/>
          <w:sz w:val="24"/>
          <w:szCs w:val="24"/>
        </w:rPr>
        <w:t>Incluye modificaciones posteriores comunicadas por</w:t>
      </w:r>
    </w:p>
    <w:p w:rsidR="007873A4" w:rsidRPr="00784E15" w:rsidRDefault="00784E15" w:rsidP="00784E1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84E15">
        <w:rPr>
          <w:rFonts w:ascii="Arial" w:hAnsi="Arial" w:cs="Arial"/>
          <w:b/>
          <w:i/>
          <w:sz w:val="24"/>
          <w:szCs w:val="24"/>
        </w:rPr>
        <w:t xml:space="preserve"> Nota CAJ 12 de fecha 19 de julio de 2018 </w:t>
      </w:r>
    </w:p>
    <w:p w:rsidR="00031803" w:rsidRDefault="00BD6ED8" w:rsidP="00031803">
      <w:pPr>
        <w:jc w:val="right"/>
      </w:pPr>
      <w:r>
        <w:tab/>
      </w:r>
    </w:p>
    <w:p w:rsidR="00031803" w:rsidRDefault="00031803" w:rsidP="00031803">
      <w:pPr>
        <w:jc w:val="right"/>
      </w:pPr>
    </w:p>
    <w:p w:rsidR="007873A4" w:rsidRPr="00031803" w:rsidRDefault="00031803" w:rsidP="00031803">
      <w:pPr>
        <w:jc w:val="right"/>
        <w:rPr>
          <w:rFonts w:ascii="Arial" w:hAnsi="Arial" w:cs="Arial"/>
          <w:sz w:val="24"/>
          <w:szCs w:val="24"/>
        </w:rPr>
      </w:pPr>
      <w:r w:rsidRPr="00031803">
        <w:rPr>
          <w:rFonts w:ascii="Arial" w:hAnsi="Arial" w:cs="Arial"/>
          <w:i/>
          <w:sz w:val="24"/>
          <w:szCs w:val="24"/>
        </w:rPr>
        <w:t>Presidencia</w:t>
      </w:r>
      <w:r w:rsidRPr="00031803">
        <w:rPr>
          <w:rFonts w:ascii="Arial" w:hAnsi="Arial" w:cs="Arial"/>
          <w:sz w:val="24"/>
          <w:szCs w:val="24"/>
        </w:rPr>
        <w:t>: Tribunal de Cuentas de Uruguay</w:t>
      </w:r>
      <w:r w:rsidR="007873A4" w:rsidRPr="00031803">
        <w:rPr>
          <w:rFonts w:ascii="Arial" w:hAnsi="Arial" w:cs="Arial"/>
          <w:sz w:val="24"/>
          <w:szCs w:val="24"/>
        </w:rPr>
        <w:br w:type="page"/>
      </w:r>
    </w:p>
    <w:p w:rsidR="007873A4" w:rsidRPr="00545792" w:rsidRDefault="007873A4" w:rsidP="00746407">
      <w:pPr>
        <w:spacing w:after="0" w:line="240" w:lineRule="auto"/>
        <w:jc w:val="center"/>
        <w:rPr>
          <w:rFonts w:ascii="MS Reference Sans Serif" w:hAnsi="MS Reference Sans Serif" w:cs="Arial"/>
          <w:b/>
          <w:bCs/>
          <w:sz w:val="24"/>
          <w:szCs w:val="24"/>
          <w:lang w:val="es-MX" w:eastAsia="es-ES"/>
        </w:rPr>
      </w:pPr>
    </w:p>
    <w:p w:rsidR="007873A4" w:rsidRPr="00545792" w:rsidRDefault="007873A4" w:rsidP="00D56B4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mallCaps/>
          <w:spacing w:val="5"/>
          <w:sz w:val="28"/>
          <w:szCs w:val="28"/>
          <w:lang w:val="es-ES" w:eastAsia="es-ES"/>
        </w:rPr>
      </w:pPr>
      <w:r w:rsidRPr="00545792">
        <w:rPr>
          <w:rFonts w:ascii="Arial" w:hAnsi="Arial" w:cs="Arial"/>
          <w:b/>
          <w:bCs/>
          <w:i/>
          <w:iCs/>
          <w:smallCaps/>
          <w:spacing w:val="5"/>
          <w:sz w:val="28"/>
          <w:szCs w:val="28"/>
          <w:lang w:val="es-ES" w:eastAsia="es-ES"/>
        </w:rPr>
        <w:t>Índice</w:t>
      </w:r>
    </w:p>
    <w:p w:rsidR="007873A4" w:rsidRPr="00545792" w:rsidRDefault="007873A4" w:rsidP="00D56B4C">
      <w:pPr>
        <w:spacing w:after="0" w:line="240" w:lineRule="auto"/>
        <w:rPr>
          <w:rFonts w:ascii="Times New Roman" w:hAnsi="Times New Roman"/>
          <w:sz w:val="32"/>
          <w:szCs w:val="24"/>
          <w:lang w:val="es-ES" w:eastAsia="es-ES"/>
        </w:rPr>
      </w:pPr>
    </w:p>
    <w:p w:rsidR="007873A4" w:rsidRDefault="007873A4" w:rsidP="00746407">
      <w:pPr>
        <w:spacing w:after="0" w:line="240" w:lineRule="auto"/>
        <w:rPr>
          <w:rFonts w:ascii="MS Reference Sans Serif" w:hAnsi="MS Reference Sans Serif" w:cs="Arial"/>
          <w:sz w:val="28"/>
          <w:szCs w:val="24"/>
          <w:lang w:val="es-ES" w:eastAsia="es-ES"/>
        </w:rPr>
      </w:pPr>
      <w:r w:rsidRPr="00545792">
        <w:rPr>
          <w:rFonts w:ascii="MS Reference Sans Serif" w:hAnsi="MS Reference Sans Serif" w:cs="Arial"/>
          <w:sz w:val="28"/>
          <w:szCs w:val="24"/>
          <w:lang w:val="es-ES" w:eastAsia="es-ES"/>
        </w:rPr>
        <w:t>Contenido</w:t>
      </w:r>
      <w:r w:rsidRPr="00545792">
        <w:rPr>
          <w:rFonts w:ascii="MS Reference Sans Serif" w:hAnsi="MS Reference Sans Serif" w:cs="Arial"/>
          <w:sz w:val="28"/>
          <w:szCs w:val="24"/>
          <w:lang w:val="es-ES" w:eastAsia="es-ES"/>
        </w:rPr>
        <w:tab/>
      </w:r>
      <w:r w:rsidRPr="00545792">
        <w:rPr>
          <w:rFonts w:ascii="MS Reference Sans Serif" w:hAnsi="MS Reference Sans Serif" w:cs="Arial"/>
          <w:sz w:val="28"/>
          <w:szCs w:val="24"/>
          <w:lang w:val="es-ES" w:eastAsia="es-ES"/>
        </w:rPr>
        <w:tab/>
      </w:r>
      <w:r w:rsidRPr="00545792">
        <w:rPr>
          <w:rFonts w:ascii="MS Reference Sans Serif" w:hAnsi="MS Reference Sans Serif" w:cs="Arial"/>
          <w:sz w:val="28"/>
          <w:szCs w:val="24"/>
          <w:lang w:val="es-ES" w:eastAsia="es-ES"/>
        </w:rPr>
        <w:tab/>
      </w:r>
      <w:r w:rsidRPr="00545792">
        <w:rPr>
          <w:rFonts w:ascii="MS Reference Sans Serif" w:hAnsi="MS Reference Sans Serif" w:cs="Arial"/>
          <w:sz w:val="28"/>
          <w:szCs w:val="24"/>
          <w:lang w:val="es-ES" w:eastAsia="es-ES"/>
        </w:rPr>
        <w:tab/>
      </w:r>
      <w:r w:rsidRPr="00545792">
        <w:rPr>
          <w:rFonts w:ascii="MS Reference Sans Serif" w:hAnsi="MS Reference Sans Serif" w:cs="Arial"/>
          <w:sz w:val="28"/>
          <w:szCs w:val="24"/>
          <w:lang w:val="es-ES" w:eastAsia="es-ES"/>
        </w:rPr>
        <w:tab/>
      </w:r>
      <w:r w:rsidRPr="00545792">
        <w:rPr>
          <w:rFonts w:ascii="MS Reference Sans Serif" w:hAnsi="MS Reference Sans Serif" w:cs="Arial"/>
          <w:sz w:val="28"/>
          <w:szCs w:val="24"/>
          <w:lang w:val="es-ES" w:eastAsia="es-ES"/>
        </w:rPr>
        <w:tab/>
      </w:r>
      <w:r w:rsidRPr="00545792">
        <w:rPr>
          <w:rFonts w:ascii="MS Reference Sans Serif" w:hAnsi="MS Reference Sans Serif" w:cs="Arial"/>
          <w:sz w:val="28"/>
          <w:szCs w:val="24"/>
          <w:lang w:val="es-ES" w:eastAsia="es-ES"/>
        </w:rPr>
        <w:tab/>
      </w:r>
      <w:r w:rsidRPr="00545792">
        <w:rPr>
          <w:rFonts w:ascii="MS Reference Sans Serif" w:hAnsi="MS Reference Sans Serif" w:cs="Arial"/>
          <w:sz w:val="28"/>
          <w:szCs w:val="24"/>
          <w:lang w:val="es-ES" w:eastAsia="es-ES"/>
        </w:rPr>
        <w:tab/>
        <w:t xml:space="preserve">        Página</w:t>
      </w:r>
    </w:p>
    <w:p w:rsidR="007873A4" w:rsidRDefault="007873A4" w:rsidP="00746407">
      <w:pPr>
        <w:spacing w:after="0" w:line="240" w:lineRule="auto"/>
        <w:rPr>
          <w:rFonts w:ascii="MS Reference Sans Serif" w:hAnsi="MS Reference Sans Serif" w:cs="Arial"/>
          <w:sz w:val="28"/>
          <w:szCs w:val="24"/>
          <w:lang w:val="es-ES" w:eastAsia="es-ES"/>
        </w:rPr>
      </w:pPr>
    </w:p>
    <w:p w:rsidR="007873A4" w:rsidRDefault="007873A4" w:rsidP="00746407">
      <w:pPr>
        <w:spacing w:after="0" w:line="240" w:lineRule="auto"/>
        <w:rPr>
          <w:rFonts w:ascii="MS Reference Sans Serif" w:hAnsi="MS Reference Sans Serif" w:cs="Arial"/>
          <w:sz w:val="28"/>
          <w:szCs w:val="24"/>
          <w:lang w:val="es-ES" w:eastAsia="es-ES"/>
        </w:rPr>
      </w:pPr>
    </w:p>
    <w:p w:rsidR="007873A4" w:rsidRPr="00545792" w:rsidRDefault="007873A4" w:rsidP="00D56B4C">
      <w:pPr>
        <w:spacing w:after="0" w:line="240" w:lineRule="auto"/>
        <w:rPr>
          <w:rFonts w:ascii="MS Reference Sans Serif" w:hAnsi="MS Reference Sans Serif" w:cs="Arial"/>
          <w:sz w:val="28"/>
          <w:szCs w:val="24"/>
          <w:lang w:val="es-ES" w:eastAsia="es-ES"/>
        </w:rPr>
      </w:pPr>
    </w:p>
    <w:p w:rsidR="007873A4" w:rsidRDefault="00ED79BA">
      <w:pPr>
        <w:pStyle w:val="TDC2"/>
        <w:tabs>
          <w:tab w:val="left" w:pos="660"/>
          <w:tab w:val="right" w:leader="dot" w:pos="9062"/>
        </w:tabs>
        <w:rPr>
          <w:noProof/>
          <w:lang w:eastAsia="es-SV"/>
        </w:rPr>
      </w:pPr>
      <w:r w:rsidRPr="009F2F4D">
        <w:rPr>
          <w:rFonts w:ascii="MS Reference Sans Serif" w:hAnsi="MS Reference Sans Serif"/>
          <w:szCs w:val="28"/>
          <w:lang w:val="es-ES" w:eastAsia="es-ES"/>
        </w:rPr>
        <w:fldChar w:fldCharType="begin"/>
      </w:r>
      <w:r w:rsidR="007873A4" w:rsidRPr="009F2F4D">
        <w:rPr>
          <w:rFonts w:ascii="MS Reference Sans Serif" w:hAnsi="MS Reference Sans Serif"/>
          <w:szCs w:val="28"/>
          <w:lang w:val="es-ES" w:eastAsia="es-ES"/>
        </w:rPr>
        <w:instrText xml:space="preserve"> TOC \o "1-3" \h \z \u </w:instrText>
      </w:r>
      <w:r w:rsidRPr="009F2F4D">
        <w:rPr>
          <w:rFonts w:ascii="MS Reference Sans Serif" w:hAnsi="MS Reference Sans Serif"/>
          <w:szCs w:val="28"/>
          <w:lang w:val="es-ES" w:eastAsia="es-ES"/>
        </w:rPr>
        <w:fldChar w:fldCharType="separate"/>
      </w:r>
      <w:hyperlink w:anchor="_Toc433191905" w:history="1"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1.</w:t>
        </w:r>
        <w:r w:rsidR="007873A4">
          <w:rPr>
            <w:noProof/>
            <w:lang w:eastAsia="es-SV"/>
          </w:rPr>
          <w:tab/>
        </w:r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JUSTIFICACIÓN DEL TEMA</w:t>
        </w:r>
        <w:r w:rsidR="007873A4">
          <w:rPr>
            <w:noProof/>
            <w:webHidden/>
          </w:rPr>
          <w:tab/>
        </w:r>
      </w:hyperlink>
      <w:r w:rsidR="00995F46">
        <w:rPr>
          <w:noProof/>
        </w:rPr>
        <w:t>2</w:t>
      </w:r>
    </w:p>
    <w:p w:rsidR="007873A4" w:rsidRDefault="00445EA4">
      <w:pPr>
        <w:pStyle w:val="TDC2"/>
        <w:tabs>
          <w:tab w:val="left" w:pos="660"/>
          <w:tab w:val="right" w:leader="dot" w:pos="9062"/>
        </w:tabs>
        <w:rPr>
          <w:noProof/>
          <w:lang w:eastAsia="es-SV"/>
        </w:rPr>
      </w:pPr>
      <w:hyperlink w:anchor="_Toc433191906" w:history="1"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2.</w:t>
        </w:r>
        <w:r w:rsidR="007873A4">
          <w:rPr>
            <w:noProof/>
            <w:lang w:eastAsia="es-SV"/>
          </w:rPr>
          <w:tab/>
        </w:r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PARTICIPANTES</w:t>
        </w:r>
        <w:r w:rsidR="007873A4">
          <w:rPr>
            <w:noProof/>
            <w:webHidden/>
          </w:rPr>
          <w:tab/>
        </w:r>
        <w:r w:rsidR="00ED79BA">
          <w:rPr>
            <w:noProof/>
            <w:webHidden/>
          </w:rPr>
          <w:fldChar w:fldCharType="begin"/>
        </w:r>
        <w:r w:rsidR="007873A4">
          <w:rPr>
            <w:noProof/>
            <w:webHidden/>
          </w:rPr>
          <w:instrText xml:space="preserve"> PAGEREF _Toc433191906 \h </w:instrText>
        </w:r>
        <w:r w:rsidR="00ED79BA">
          <w:rPr>
            <w:noProof/>
            <w:webHidden/>
          </w:rPr>
        </w:r>
        <w:r w:rsidR="00ED79BA">
          <w:rPr>
            <w:noProof/>
            <w:webHidden/>
          </w:rPr>
          <w:fldChar w:fldCharType="separate"/>
        </w:r>
        <w:r w:rsidR="00995F46">
          <w:rPr>
            <w:noProof/>
            <w:webHidden/>
          </w:rPr>
          <w:t>2</w:t>
        </w:r>
        <w:r w:rsidR="00ED79BA">
          <w:rPr>
            <w:noProof/>
            <w:webHidden/>
          </w:rPr>
          <w:fldChar w:fldCharType="end"/>
        </w:r>
      </w:hyperlink>
    </w:p>
    <w:p w:rsidR="007873A4" w:rsidRDefault="00445EA4">
      <w:pPr>
        <w:pStyle w:val="TDC2"/>
        <w:tabs>
          <w:tab w:val="left" w:pos="660"/>
          <w:tab w:val="right" w:leader="dot" w:pos="9062"/>
        </w:tabs>
        <w:rPr>
          <w:noProof/>
          <w:lang w:eastAsia="es-SV"/>
        </w:rPr>
      </w:pPr>
      <w:hyperlink w:anchor="_Toc433191907" w:history="1"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3.</w:t>
        </w:r>
        <w:r w:rsidR="007873A4">
          <w:rPr>
            <w:noProof/>
            <w:lang w:eastAsia="es-SV"/>
          </w:rPr>
          <w:tab/>
        </w:r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CARACTERÍSTICAS</w:t>
        </w:r>
        <w:r w:rsidR="007873A4">
          <w:rPr>
            <w:noProof/>
            <w:webHidden/>
          </w:rPr>
          <w:tab/>
        </w:r>
        <w:r w:rsidR="00ED79BA">
          <w:rPr>
            <w:noProof/>
            <w:webHidden/>
          </w:rPr>
          <w:fldChar w:fldCharType="begin"/>
        </w:r>
        <w:r w:rsidR="007873A4">
          <w:rPr>
            <w:noProof/>
            <w:webHidden/>
          </w:rPr>
          <w:instrText xml:space="preserve"> PAGEREF _Toc433191907 \h </w:instrText>
        </w:r>
        <w:r w:rsidR="00ED79BA">
          <w:rPr>
            <w:noProof/>
            <w:webHidden/>
          </w:rPr>
        </w:r>
        <w:r w:rsidR="00ED79BA">
          <w:rPr>
            <w:noProof/>
            <w:webHidden/>
          </w:rPr>
          <w:fldChar w:fldCharType="separate"/>
        </w:r>
        <w:r w:rsidR="00995F46">
          <w:rPr>
            <w:noProof/>
            <w:webHidden/>
          </w:rPr>
          <w:t>2</w:t>
        </w:r>
        <w:r w:rsidR="00ED79BA">
          <w:rPr>
            <w:noProof/>
            <w:webHidden/>
          </w:rPr>
          <w:fldChar w:fldCharType="end"/>
        </w:r>
      </w:hyperlink>
    </w:p>
    <w:p w:rsidR="007873A4" w:rsidRDefault="00445EA4">
      <w:pPr>
        <w:pStyle w:val="TDC2"/>
        <w:tabs>
          <w:tab w:val="left" w:pos="660"/>
          <w:tab w:val="right" w:leader="dot" w:pos="9062"/>
        </w:tabs>
        <w:rPr>
          <w:noProof/>
          <w:lang w:eastAsia="es-SV"/>
        </w:rPr>
      </w:pPr>
      <w:hyperlink w:anchor="_Toc433191908" w:history="1"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4.</w:t>
        </w:r>
        <w:r w:rsidR="007873A4">
          <w:rPr>
            <w:noProof/>
            <w:lang w:eastAsia="es-SV"/>
          </w:rPr>
          <w:tab/>
        </w:r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CALENDARIO DEL CONCURSO</w:t>
        </w:r>
        <w:r w:rsidR="007873A4">
          <w:rPr>
            <w:noProof/>
            <w:webHidden/>
          </w:rPr>
          <w:tab/>
        </w:r>
        <w:r w:rsidR="00ED79BA">
          <w:rPr>
            <w:noProof/>
            <w:webHidden/>
          </w:rPr>
          <w:fldChar w:fldCharType="begin"/>
        </w:r>
        <w:r w:rsidR="007873A4">
          <w:rPr>
            <w:noProof/>
            <w:webHidden/>
          </w:rPr>
          <w:instrText xml:space="preserve"> PAGEREF _Toc433191908 \h </w:instrText>
        </w:r>
        <w:r w:rsidR="00ED79BA">
          <w:rPr>
            <w:noProof/>
            <w:webHidden/>
          </w:rPr>
        </w:r>
        <w:r w:rsidR="00ED79BA">
          <w:rPr>
            <w:noProof/>
            <w:webHidden/>
          </w:rPr>
          <w:fldChar w:fldCharType="separate"/>
        </w:r>
        <w:r w:rsidR="00995F46">
          <w:rPr>
            <w:noProof/>
            <w:webHidden/>
          </w:rPr>
          <w:t>3</w:t>
        </w:r>
        <w:r w:rsidR="00ED79BA">
          <w:rPr>
            <w:noProof/>
            <w:webHidden/>
          </w:rPr>
          <w:fldChar w:fldCharType="end"/>
        </w:r>
      </w:hyperlink>
    </w:p>
    <w:p w:rsidR="007873A4" w:rsidRDefault="00445EA4">
      <w:pPr>
        <w:pStyle w:val="TDC2"/>
        <w:tabs>
          <w:tab w:val="left" w:pos="660"/>
          <w:tab w:val="right" w:leader="dot" w:pos="9062"/>
        </w:tabs>
        <w:rPr>
          <w:noProof/>
          <w:lang w:eastAsia="es-SV"/>
        </w:rPr>
      </w:pPr>
      <w:hyperlink w:anchor="_Toc433191909" w:history="1"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5.</w:t>
        </w:r>
        <w:r w:rsidR="007873A4">
          <w:rPr>
            <w:noProof/>
            <w:lang w:eastAsia="es-SV"/>
          </w:rPr>
          <w:tab/>
        </w:r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DEL TRABAJO DE INVESTIGACIÓN</w:t>
        </w:r>
        <w:r w:rsidR="007873A4">
          <w:rPr>
            <w:noProof/>
            <w:webHidden/>
          </w:rPr>
          <w:tab/>
        </w:r>
        <w:r w:rsidR="00ED79BA">
          <w:rPr>
            <w:noProof/>
            <w:webHidden/>
          </w:rPr>
          <w:fldChar w:fldCharType="begin"/>
        </w:r>
        <w:r w:rsidR="007873A4">
          <w:rPr>
            <w:noProof/>
            <w:webHidden/>
          </w:rPr>
          <w:instrText xml:space="preserve"> PAGEREF _Toc433191909 \h </w:instrText>
        </w:r>
        <w:r w:rsidR="00ED79BA">
          <w:rPr>
            <w:noProof/>
            <w:webHidden/>
          </w:rPr>
        </w:r>
        <w:r w:rsidR="00ED79BA">
          <w:rPr>
            <w:noProof/>
            <w:webHidden/>
          </w:rPr>
          <w:fldChar w:fldCharType="separate"/>
        </w:r>
        <w:r w:rsidR="00995F46">
          <w:rPr>
            <w:noProof/>
            <w:webHidden/>
          </w:rPr>
          <w:t>4</w:t>
        </w:r>
        <w:r w:rsidR="00ED79BA">
          <w:rPr>
            <w:noProof/>
            <w:webHidden/>
          </w:rPr>
          <w:fldChar w:fldCharType="end"/>
        </w:r>
      </w:hyperlink>
    </w:p>
    <w:p w:rsidR="007873A4" w:rsidRDefault="00445EA4">
      <w:pPr>
        <w:pStyle w:val="TDC2"/>
        <w:tabs>
          <w:tab w:val="left" w:pos="660"/>
          <w:tab w:val="right" w:leader="dot" w:pos="9062"/>
        </w:tabs>
        <w:rPr>
          <w:noProof/>
          <w:lang w:eastAsia="es-SV"/>
        </w:rPr>
      </w:pPr>
      <w:hyperlink w:anchor="_Toc433191910" w:history="1"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6.</w:t>
        </w:r>
        <w:r w:rsidR="007873A4">
          <w:rPr>
            <w:noProof/>
            <w:lang w:eastAsia="es-SV"/>
          </w:rPr>
          <w:tab/>
        </w:r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EVALUACIÓN Y SELECCIÓN DE LOS TRABAJOS GANADORES</w:t>
        </w:r>
        <w:r w:rsidR="007873A4">
          <w:rPr>
            <w:noProof/>
            <w:webHidden/>
          </w:rPr>
          <w:tab/>
        </w:r>
        <w:r w:rsidR="00ED79BA">
          <w:rPr>
            <w:noProof/>
            <w:webHidden/>
          </w:rPr>
          <w:fldChar w:fldCharType="begin"/>
        </w:r>
        <w:r w:rsidR="007873A4">
          <w:rPr>
            <w:noProof/>
            <w:webHidden/>
          </w:rPr>
          <w:instrText xml:space="preserve"> PAGEREF _Toc433191910 \h </w:instrText>
        </w:r>
        <w:r w:rsidR="00ED79BA">
          <w:rPr>
            <w:noProof/>
            <w:webHidden/>
          </w:rPr>
        </w:r>
        <w:r w:rsidR="00ED79BA">
          <w:rPr>
            <w:noProof/>
            <w:webHidden/>
          </w:rPr>
          <w:fldChar w:fldCharType="separate"/>
        </w:r>
        <w:r w:rsidR="00995F46">
          <w:rPr>
            <w:noProof/>
            <w:webHidden/>
          </w:rPr>
          <w:t>5</w:t>
        </w:r>
        <w:r w:rsidR="00ED79BA">
          <w:rPr>
            <w:noProof/>
            <w:webHidden/>
          </w:rPr>
          <w:fldChar w:fldCharType="end"/>
        </w:r>
      </w:hyperlink>
    </w:p>
    <w:p w:rsidR="007873A4" w:rsidRDefault="00445EA4">
      <w:pPr>
        <w:pStyle w:val="TDC2"/>
        <w:tabs>
          <w:tab w:val="left" w:pos="660"/>
          <w:tab w:val="right" w:leader="dot" w:pos="9062"/>
        </w:tabs>
        <w:rPr>
          <w:noProof/>
          <w:lang w:eastAsia="es-SV"/>
        </w:rPr>
      </w:pPr>
      <w:hyperlink w:anchor="_Toc433191911" w:history="1"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7.</w:t>
        </w:r>
        <w:r w:rsidR="007873A4">
          <w:rPr>
            <w:noProof/>
            <w:lang w:eastAsia="es-SV"/>
          </w:rPr>
          <w:tab/>
        </w:r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PREMIOS Y DISTINCIONES HONORÍFICAS</w:t>
        </w:r>
        <w:r w:rsidR="007873A4">
          <w:rPr>
            <w:noProof/>
            <w:webHidden/>
          </w:rPr>
          <w:tab/>
        </w:r>
      </w:hyperlink>
      <w:r w:rsidR="00566995">
        <w:rPr>
          <w:noProof/>
        </w:rPr>
        <w:t>6</w:t>
      </w:r>
    </w:p>
    <w:p w:rsidR="007873A4" w:rsidRDefault="00445EA4">
      <w:pPr>
        <w:pStyle w:val="TDC2"/>
        <w:tabs>
          <w:tab w:val="left" w:pos="660"/>
          <w:tab w:val="right" w:leader="dot" w:pos="9062"/>
        </w:tabs>
        <w:rPr>
          <w:noProof/>
          <w:lang w:eastAsia="es-SV"/>
        </w:rPr>
      </w:pPr>
      <w:hyperlink w:anchor="_Toc433191912" w:history="1"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8.</w:t>
        </w:r>
        <w:r w:rsidR="007873A4">
          <w:rPr>
            <w:noProof/>
            <w:lang w:eastAsia="es-SV"/>
          </w:rPr>
          <w:tab/>
        </w:r>
        <w:r w:rsidR="007873A4" w:rsidRPr="003D116B">
          <w:rPr>
            <w:rStyle w:val="Hipervnculo"/>
            <w:rFonts w:ascii="Arial" w:hAnsi="Arial" w:cs="Arial"/>
            <w:b/>
            <w:bCs/>
            <w:i/>
            <w:iCs/>
            <w:smallCaps/>
            <w:noProof/>
            <w:spacing w:val="5"/>
            <w:lang w:val="es-ES" w:eastAsia="es-ES"/>
          </w:rPr>
          <w:t>COMPROMISOS Y PUBLICACIÓN DE TRABAJOS</w:t>
        </w:r>
        <w:r w:rsidR="007873A4">
          <w:rPr>
            <w:noProof/>
            <w:webHidden/>
          </w:rPr>
          <w:tab/>
        </w:r>
        <w:r w:rsidR="00ED79BA">
          <w:rPr>
            <w:noProof/>
            <w:webHidden/>
          </w:rPr>
          <w:fldChar w:fldCharType="begin"/>
        </w:r>
        <w:r w:rsidR="007873A4">
          <w:rPr>
            <w:noProof/>
            <w:webHidden/>
          </w:rPr>
          <w:instrText xml:space="preserve"> PAGEREF _Toc433191912 \h </w:instrText>
        </w:r>
        <w:r w:rsidR="00ED79BA">
          <w:rPr>
            <w:noProof/>
            <w:webHidden/>
          </w:rPr>
        </w:r>
        <w:r w:rsidR="00ED79BA">
          <w:rPr>
            <w:noProof/>
            <w:webHidden/>
          </w:rPr>
          <w:fldChar w:fldCharType="separate"/>
        </w:r>
        <w:r w:rsidR="00995F46">
          <w:rPr>
            <w:noProof/>
            <w:webHidden/>
          </w:rPr>
          <w:t>6</w:t>
        </w:r>
        <w:r w:rsidR="00ED79BA">
          <w:rPr>
            <w:noProof/>
            <w:webHidden/>
          </w:rPr>
          <w:fldChar w:fldCharType="end"/>
        </w:r>
      </w:hyperlink>
    </w:p>
    <w:p w:rsidR="007873A4" w:rsidRPr="00545792" w:rsidRDefault="00ED79BA" w:rsidP="009F2F4D">
      <w:pPr>
        <w:spacing w:after="0" w:line="480" w:lineRule="auto"/>
        <w:rPr>
          <w:rFonts w:ascii="Times New Roman" w:hAnsi="Times New Roman"/>
          <w:sz w:val="32"/>
          <w:szCs w:val="24"/>
          <w:lang w:val="es-ES" w:eastAsia="es-ES"/>
        </w:rPr>
      </w:pPr>
      <w:r w:rsidRPr="009F2F4D">
        <w:rPr>
          <w:rFonts w:ascii="MS Reference Sans Serif" w:hAnsi="MS Reference Sans Serif"/>
          <w:szCs w:val="28"/>
          <w:lang w:val="es-ES" w:eastAsia="es-ES"/>
        </w:rPr>
        <w:fldChar w:fldCharType="end"/>
      </w:r>
    </w:p>
    <w:p w:rsidR="007873A4" w:rsidRPr="00545792" w:rsidRDefault="007873A4" w:rsidP="00D56B4C">
      <w:pPr>
        <w:keepNext/>
        <w:spacing w:before="240" w:after="60" w:line="240" w:lineRule="auto"/>
        <w:ind w:left="783"/>
        <w:outlineLvl w:val="1"/>
        <w:rPr>
          <w:rFonts w:ascii="Arial" w:hAnsi="Arial" w:cs="Arial"/>
          <w:b/>
          <w:bCs/>
          <w:i/>
          <w:iCs/>
          <w:smallCaps/>
          <w:spacing w:val="5"/>
          <w:sz w:val="28"/>
          <w:szCs w:val="28"/>
          <w:lang w:val="es-ES" w:eastAsia="es-ES"/>
        </w:rPr>
      </w:pPr>
      <w:r w:rsidRPr="00545792">
        <w:rPr>
          <w:rFonts w:ascii="Arial" w:hAnsi="Arial" w:cs="Arial"/>
          <w:b/>
          <w:bCs/>
          <w:i/>
          <w:iCs/>
          <w:sz w:val="28"/>
          <w:szCs w:val="28"/>
          <w:lang w:val="es-ES" w:eastAsia="es-ES"/>
        </w:rPr>
        <w:br w:type="page"/>
      </w:r>
      <w:bookmarkStart w:id="0" w:name="_Toc232394503"/>
      <w:bookmarkStart w:id="1" w:name="_Toc232394624"/>
      <w:bookmarkStart w:id="2" w:name="_Toc316393166"/>
    </w:p>
    <w:p w:rsidR="007873A4" w:rsidRPr="002F575D" w:rsidRDefault="007873A4" w:rsidP="00D56B4C">
      <w:pPr>
        <w:keepNext/>
        <w:numPr>
          <w:ilvl w:val="0"/>
          <w:numId w:val="3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</w:pPr>
      <w:bookmarkStart w:id="3" w:name="_Toc433191905"/>
      <w:bookmarkEnd w:id="0"/>
      <w:bookmarkEnd w:id="1"/>
      <w:bookmarkEnd w:id="2"/>
      <w:r w:rsidRPr="002F575D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lastRenderedPageBreak/>
        <w:t>JUSTIFICACIÓN DEL TEMA</w:t>
      </w:r>
      <w:bookmarkEnd w:id="3"/>
    </w:p>
    <w:p w:rsidR="007873A4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MS Reference Sans Serif" w:hAnsi="MS Reference Sans Serif" w:cs="Arial"/>
          <w:sz w:val="24"/>
          <w:szCs w:val="24"/>
          <w:lang w:val="es-ES" w:eastAsia="es-ES"/>
        </w:rPr>
      </w:pPr>
    </w:p>
    <w:p w:rsidR="0017287C" w:rsidRDefault="00ED4E30" w:rsidP="00647BE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647BE9">
        <w:rPr>
          <w:rFonts w:ascii="Arial" w:hAnsi="Arial" w:cs="Arial"/>
          <w:sz w:val="24"/>
          <w:szCs w:val="24"/>
          <w:lang w:val="es-ES" w:eastAsia="es-ES"/>
        </w:rPr>
        <w:t>En cumplimiento de las actividades incluidas en el Plan Operativo Anual 201</w:t>
      </w:r>
      <w:r w:rsidR="009A6961" w:rsidRPr="00647BE9">
        <w:rPr>
          <w:rFonts w:ascii="Arial" w:hAnsi="Arial" w:cs="Arial"/>
          <w:sz w:val="24"/>
          <w:szCs w:val="24"/>
          <w:lang w:val="es-ES" w:eastAsia="es-ES"/>
        </w:rPr>
        <w:t>8</w:t>
      </w:r>
      <w:r w:rsidRPr="00647BE9">
        <w:rPr>
          <w:rFonts w:ascii="Arial" w:hAnsi="Arial" w:cs="Arial"/>
          <w:sz w:val="24"/>
          <w:szCs w:val="24"/>
          <w:lang w:val="es-ES" w:eastAsia="es-ES"/>
        </w:rPr>
        <w:t xml:space="preserve"> el Comité </w:t>
      </w:r>
      <w:r w:rsidR="0012052D">
        <w:rPr>
          <w:rFonts w:ascii="Arial" w:hAnsi="Arial" w:cs="Arial"/>
          <w:sz w:val="24"/>
          <w:szCs w:val="24"/>
          <w:lang w:val="es-ES" w:eastAsia="es-ES"/>
        </w:rPr>
        <w:t>Asesor Jurídico</w:t>
      </w:r>
      <w:r w:rsidRPr="00647BE9">
        <w:rPr>
          <w:rFonts w:ascii="Arial" w:hAnsi="Arial" w:cs="Arial"/>
          <w:sz w:val="24"/>
          <w:szCs w:val="24"/>
          <w:lang w:val="es-ES" w:eastAsia="es-ES"/>
        </w:rPr>
        <w:t xml:space="preserve"> (C</w:t>
      </w:r>
      <w:r w:rsidR="0012052D">
        <w:rPr>
          <w:rFonts w:ascii="Arial" w:hAnsi="Arial" w:cs="Arial"/>
          <w:sz w:val="24"/>
          <w:szCs w:val="24"/>
          <w:lang w:val="es-ES" w:eastAsia="es-ES"/>
        </w:rPr>
        <w:t>AJ</w:t>
      </w:r>
      <w:r w:rsidRPr="00647BE9">
        <w:rPr>
          <w:rFonts w:ascii="Arial" w:hAnsi="Arial" w:cs="Arial"/>
          <w:sz w:val="24"/>
          <w:szCs w:val="24"/>
          <w:lang w:val="es-ES" w:eastAsia="es-ES"/>
        </w:rPr>
        <w:t xml:space="preserve">)  </w:t>
      </w:r>
      <w:r w:rsidR="00647BE9" w:rsidRPr="00647BE9">
        <w:rPr>
          <w:rFonts w:ascii="Arial" w:hAnsi="Arial" w:cs="Arial"/>
          <w:sz w:val="24"/>
          <w:szCs w:val="24"/>
          <w:lang w:val="es-ES" w:eastAsia="es-ES"/>
        </w:rPr>
        <w:t>de la OLACEFS ha determinado que su concurso de investigación 2018 verse sobre</w:t>
      </w:r>
      <w:r w:rsidR="00D20310">
        <w:rPr>
          <w:rFonts w:ascii="Arial" w:hAnsi="Arial" w:cs="Arial"/>
          <w:sz w:val="24"/>
          <w:szCs w:val="24"/>
          <w:lang w:val="es-ES" w:eastAsia="es-ES"/>
        </w:rPr>
        <w:t>:</w:t>
      </w:r>
      <w:r w:rsidR="00647BE9" w:rsidRPr="00647BE9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D20310" w:rsidRPr="00D20310" w:rsidRDefault="00D20310" w:rsidP="00D203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es-UY"/>
        </w:rPr>
      </w:pPr>
      <w:r w:rsidRPr="00D20310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“</w:t>
      </w:r>
      <w:r w:rsidRPr="00D20310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s-ES"/>
        </w:rPr>
        <w:t>Integridad en las compras públicas: mecanismos de coordinación y control</w:t>
      </w:r>
    </w:p>
    <w:p w:rsidR="00D20310" w:rsidRPr="00D20310" w:rsidRDefault="00D20310" w:rsidP="00D203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lang w:val="es-UY"/>
        </w:rPr>
      </w:pPr>
      <w:proofErr w:type="gramStart"/>
      <w:r w:rsidRPr="00D20310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s-ES"/>
        </w:rPr>
        <w:t>entre</w:t>
      </w:r>
      <w:proofErr w:type="gramEnd"/>
      <w:r w:rsidRPr="00D20310">
        <w:rPr>
          <w:rFonts w:ascii="Arial" w:hAnsi="Arial" w:cs="Arial"/>
          <w:b/>
          <w:bCs/>
          <w:i/>
          <w:color w:val="000000" w:themeColor="text1"/>
          <w:sz w:val="24"/>
          <w:szCs w:val="24"/>
          <w:lang w:val="es-ES"/>
        </w:rPr>
        <w:t xml:space="preserve"> sistemas de compras y entidades fiscalizadoras nacionales”.</w:t>
      </w:r>
    </w:p>
    <w:p w:rsidR="00D20310" w:rsidRDefault="0017287C" w:rsidP="00647BE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7287C">
        <w:rPr>
          <w:rFonts w:ascii="Arial" w:hAnsi="Arial" w:cs="Arial"/>
          <w:color w:val="000000" w:themeColor="text1"/>
          <w:sz w:val="24"/>
          <w:szCs w:val="24"/>
        </w:rPr>
        <w:t xml:space="preserve">Teniendo en cuenta </w:t>
      </w:r>
      <w:r>
        <w:rPr>
          <w:rFonts w:ascii="Arial" w:hAnsi="Arial" w:cs="Arial"/>
          <w:color w:val="000000" w:themeColor="text1"/>
          <w:sz w:val="24"/>
          <w:szCs w:val="24"/>
        </w:rPr>
        <w:t>que en los diversos países la contratación pública representa un importante margen en su Producto Bruto Interno, la actuación del Estado, como  adquirente de bienes y servicios, debe propender al cumplimiento efectivo</w:t>
      </w:r>
      <w:r w:rsidR="00D20310">
        <w:rPr>
          <w:rFonts w:ascii="Arial" w:hAnsi="Arial" w:cs="Arial"/>
          <w:color w:val="000000" w:themeColor="text1"/>
          <w:sz w:val="24"/>
          <w:szCs w:val="24"/>
        </w:rPr>
        <w:t xml:space="preserve"> de la normativa aplicable en materia de compras estatales,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traducido en llevar adelante procedimientos competitivos y confiriendo un tratamiento igualitario a los proveedores. </w:t>
      </w:r>
    </w:p>
    <w:p w:rsidR="00EA712B" w:rsidRDefault="008A65CE" w:rsidP="00647BE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Por otra parte, adquiere real relevancia el rol de las Entidades Fiscalizadoras Superiores en tanto su función de control le</w:t>
      </w:r>
      <w:r w:rsidR="00D20310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permite detectar la existencia de prácticas anticompetitivas </w:t>
      </w:r>
      <w:r w:rsidR="00D20310">
        <w:rPr>
          <w:rFonts w:ascii="Arial" w:hAnsi="Arial" w:cs="Arial"/>
          <w:color w:val="000000" w:themeColor="text1"/>
          <w:sz w:val="24"/>
          <w:szCs w:val="24"/>
        </w:rPr>
        <w:t xml:space="preserve">y desvíos </w:t>
      </w:r>
      <w:r>
        <w:rPr>
          <w:rFonts w:ascii="Arial" w:hAnsi="Arial" w:cs="Arial"/>
          <w:color w:val="000000" w:themeColor="text1"/>
          <w:sz w:val="24"/>
          <w:szCs w:val="24"/>
        </w:rPr>
        <w:t>en el ámbito de sus cometidos.</w:t>
      </w:r>
    </w:p>
    <w:p w:rsidR="0017287C" w:rsidRDefault="0017287C" w:rsidP="00647BE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7873A4" w:rsidRPr="00E56303" w:rsidRDefault="007873A4" w:rsidP="00D56B4C">
      <w:pPr>
        <w:keepNext/>
        <w:numPr>
          <w:ilvl w:val="0"/>
          <w:numId w:val="3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</w:pPr>
      <w:bookmarkStart w:id="4" w:name="_Toc232394505"/>
      <w:bookmarkStart w:id="5" w:name="_Toc232394626"/>
      <w:bookmarkStart w:id="6" w:name="_Toc316393168"/>
      <w:bookmarkStart w:id="7" w:name="_Toc433191906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>PARTICIPANTES</w:t>
      </w:r>
      <w:bookmarkEnd w:id="4"/>
      <w:bookmarkEnd w:id="5"/>
      <w:bookmarkEnd w:id="6"/>
      <w:bookmarkEnd w:id="7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 xml:space="preserve"> 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BD6ED8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  <w:r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Personal </w:t>
      </w:r>
      <w:r w:rsidR="00CB2936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perteneciente a</w:t>
      </w:r>
      <w:r w:rsidR="00457A5C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los </w:t>
      </w:r>
      <w:r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miembros </w:t>
      </w:r>
      <w:r w:rsidR="0074305E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plenos</w:t>
      </w:r>
      <w:r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r w:rsidR="0074305E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y </w:t>
      </w:r>
      <w:r w:rsidR="00CB2936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asociados de</w:t>
      </w:r>
      <w:r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la OLACEFS</w:t>
      </w:r>
      <w:r w:rsidR="00CB2936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.</w:t>
      </w:r>
      <w:r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La participación en el concurso </w:t>
      </w:r>
      <w:r w:rsidR="00457A5C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puede</w:t>
      </w:r>
      <w:r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realiza</w:t>
      </w:r>
      <w:r w:rsidR="00457A5C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rse</w:t>
      </w:r>
      <w:r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a título individual</w:t>
      </w:r>
      <w:r w:rsidR="00457A5C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o grupal</w:t>
      </w:r>
      <w:r w:rsidR="002073A0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; en este último caso los grupos se conformarán con hasta tres (3) integrantes.</w:t>
      </w:r>
    </w:p>
    <w:p w:rsidR="007873A4" w:rsidRPr="00BD6ED8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keepNext/>
        <w:numPr>
          <w:ilvl w:val="0"/>
          <w:numId w:val="3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</w:pPr>
      <w:bookmarkStart w:id="8" w:name="_Toc232394506"/>
      <w:bookmarkStart w:id="9" w:name="_Toc232394627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 xml:space="preserve"> </w:t>
      </w:r>
      <w:bookmarkStart w:id="10" w:name="_Toc316393169"/>
      <w:bookmarkStart w:id="11" w:name="_Toc433191907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>CARACTERÍSTICAS</w:t>
      </w:r>
      <w:bookmarkEnd w:id="8"/>
      <w:bookmarkEnd w:id="9"/>
      <w:bookmarkEnd w:id="10"/>
      <w:bookmarkEnd w:id="11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 xml:space="preserve"> 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A63AFF" w:rsidRDefault="007873A4" w:rsidP="00457A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Los trabajos </w:t>
      </w:r>
      <w:r w:rsidR="003710C3" w:rsidRPr="00E56303">
        <w:rPr>
          <w:rFonts w:ascii="Arial" w:hAnsi="Arial" w:cs="Arial"/>
          <w:sz w:val="24"/>
          <w:szCs w:val="24"/>
          <w:lang w:val="es-ES" w:eastAsia="es-ES"/>
        </w:rPr>
        <w:t xml:space="preserve">deberán </w:t>
      </w:r>
      <w:r w:rsidRPr="00E56303">
        <w:rPr>
          <w:rFonts w:ascii="Arial" w:hAnsi="Arial" w:cs="Arial"/>
          <w:sz w:val="24"/>
          <w:szCs w:val="24"/>
          <w:lang w:val="es-ES" w:eastAsia="es-ES"/>
        </w:rPr>
        <w:t>constitu</w:t>
      </w:r>
      <w:r w:rsidR="003710C3" w:rsidRPr="00E56303">
        <w:rPr>
          <w:rFonts w:ascii="Arial" w:hAnsi="Arial" w:cs="Arial"/>
          <w:sz w:val="24"/>
          <w:szCs w:val="24"/>
          <w:lang w:val="es-ES" w:eastAsia="es-ES"/>
        </w:rPr>
        <w:t>ir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3710C3" w:rsidRPr="00E56303">
        <w:rPr>
          <w:rFonts w:ascii="Arial" w:hAnsi="Arial" w:cs="Arial"/>
          <w:sz w:val="24"/>
          <w:szCs w:val="24"/>
          <w:lang w:val="es-ES" w:eastAsia="es-ES"/>
        </w:rPr>
        <w:t xml:space="preserve">investigaciones originales u 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opiniones fundamentadas propias del </w:t>
      </w:r>
      <w:r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participante</w:t>
      </w:r>
      <w:r w:rsidR="00457A5C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o del grupo</w:t>
      </w:r>
      <w:r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, que impliquen </w:t>
      </w:r>
      <w:r w:rsidRPr="00E56303">
        <w:rPr>
          <w:rFonts w:ascii="Arial" w:hAnsi="Arial" w:cs="Arial"/>
          <w:sz w:val="24"/>
          <w:szCs w:val="24"/>
          <w:lang w:val="es-ES" w:eastAsia="es-ES"/>
        </w:rPr>
        <w:t>el desarrollo de conceptos, formación de teorías o descripción de metodologías y procedimientos aplicados a casos específicos, pudiendo utilizar información de la EFS como fuente básica, sin que ello signifique la transcripción de declaraciones o informes emanados de cualquier función fiscalizadora, que tenga carácter reservado.</w:t>
      </w:r>
    </w:p>
    <w:p w:rsidR="00647BE9" w:rsidRDefault="00647BE9" w:rsidP="00457A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709FA" w:rsidRDefault="00F709FA" w:rsidP="00457A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12052D" w:rsidRDefault="0012052D" w:rsidP="00457A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709FA" w:rsidRDefault="00F709FA" w:rsidP="00457A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709FA" w:rsidRDefault="00F709FA" w:rsidP="00457A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709FA" w:rsidRDefault="00F709FA" w:rsidP="00457A5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keepNext/>
        <w:numPr>
          <w:ilvl w:val="0"/>
          <w:numId w:val="3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</w:pPr>
      <w:bookmarkStart w:id="12" w:name="_Toc232394507"/>
      <w:bookmarkStart w:id="13" w:name="_Toc232394628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lastRenderedPageBreak/>
        <w:t xml:space="preserve"> </w:t>
      </w:r>
      <w:bookmarkStart w:id="14" w:name="_Toc316393170"/>
      <w:bookmarkStart w:id="15" w:name="_Toc433191908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>CALENDARIO DEL CONCURSO</w:t>
      </w:r>
      <w:bookmarkEnd w:id="12"/>
      <w:bookmarkEnd w:id="13"/>
      <w:bookmarkEnd w:id="14"/>
      <w:bookmarkEnd w:id="15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 xml:space="preserve"> 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bookmarkStart w:id="16" w:name="_Toc232394508"/>
      <w:bookmarkStart w:id="17" w:name="_Toc232394629"/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E56303">
        <w:rPr>
          <w:rFonts w:ascii="Arial" w:hAnsi="Arial" w:cs="Arial"/>
          <w:b/>
          <w:sz w:val="24"/>
          <w:szCs w:val="24"/>
          <w:lang w:val="es-ES" w:eastAsia="es-ES"/>
        </w:rPr>
        <w:t>4.1 Convocatoria y difusión</w:t>
      </w:r>
      <w:bookmarkEnd w:id="16"/>
      <w:bookmarkEnd w:id="17"/>
      <w:r w:rsidRPr="00E56303">
        <w:rPr>
          <w:rFonts w:ascii="Arial" w:hAnsi="Arial" w:cs="Arial"/>
          <w:b/>
          <w:sz w:val="24"/>
          <w:szCs w:val="24"/>
          <w:lang w:val="es-ES" w:eastAsia="es-ES"/>
        </w:rPr>
        <w:t>.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A20AB8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El Comité </w:t>
      </w:r>
      <w:r w:rsidR="0012052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Asesor Jurídico</w:t>
      </w:r>
      <w:r w:rsidR="004273BB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y</w:t>
      </w:r>
      <w:r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la </w:t>
      </w:r>
      <w:r w:rsidR="007873A4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Secretaría Ejecutiva de la OLACEFS realizará</w:t>
      </w:r>
      <w:r w:rsidR="004273BB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n</w:t>
      </w:r>
      <w:r w:rsidR="007873A4" w:rsidRPr="00BD6ED8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la convocatoria al Concurso de Investigación</w:t>
      </w:r>
      <w:r w:rsidR="003C3833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, </w:t>
      </w:r>
      <w:r w:rsidR="007873A4" w:rsidRPr="00E56303">
        <w:rPr>
          <w:rFonts w:ascii="Arial" w:hAnsi="Arial" w:cs="Arial"/>
          <w:sz w:val="24"/>
          <w:szCs w:val="24"/>
          <w:lang w:val="es-ES" w:eastAsia="es-ES"/>
        </w:rPr>
        <w:t>solicita</w:t>
      </w:r>
      <w:r w:rsidR="003C3833">
        <w:rPr>
          <w:rFonts w:ascii="Arial" w:hAnsi="Arial" w:cs="Arial"/>
          <w:sz w:val="24"/>
          <w:szCs w:val="24"/>
          <w:lang w:val="es-ES" w:eastAsia="es-ES"/>
        </w:rPr>
        <w:t>ndo</w:t>
      </w:r>
      <w:r w:rsidR="007873A4" w:rsidRPr="00E56303">
        <w:rPr>
          <w:rFonts w:ascii="Arial" w:hAnsi="Arial" w:cs="Arial"/>
          <w:sz w:val="24"/>
          <w:szCs w:val="24"/>
          <w:lang w:val="es-ES" w:eastAsia="es-ES"/>
        </w:rPr>
        <w:t xml:space="preserve"> a cada una de las </w:t>
      </w:r>
      <w:r w:rsidR="00DA002F" w:rsidRPr="00E56303">
        <w:rPr>
          <w:rFonts w:ascii="Arial" w:hAnsi="Arial" w:cs="Arial"/>
          <w:sz w:val="24"/>
          <w:szCs w:val="24"/>
          <w:lang w:val="es-ES" w:eastAsia="es-ES"/>
        </w:rPr>
        <w:t>E</w:t>
      </w:r>
      <w:r w:rsidR="007873A4" w:rsidRPr="00E56303">
        <w:rPr>
          <w:rFonts w:ascii="Arial" w:hAnsi="Arial" w:cs="Arial"/>
          <w:sz w:val="24"/>
          <w:szCs w:val="24"/>
          <w:lang w:val="es-ES" w:eastAsia="es-ES"/>
        </w:rPr>
        <w:t>ntidades miembros la difusión del concurso entre su personal.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3710C3" w:rsidRPr="00E56303" w:rsidRDefault="003710C3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131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     </w:t>
      </w:r>
      <w:r w:rsidRPr="00E56303">
        <w:rPr>
          <w:rFonts w:ascii="Arial" w:hAnsi="Arial" w:cs="Arial"/>
          <w:b/>
          <w:sz w:val="24"/>
          <w:szCs w:val="24"/>
          <w:lang w:val="es-ES" w:eastAsia="es-ES"/>
        </w:rPr>
        <w:t>4.2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E56303">
        <w:rPr>
          <w:rFonts w:ascii="Arial" w:hAnsi="Arial" w:cs="Arial"/>
          <w:b/>
          <w:sz w:val="24"/>
          <w:szCs w:val="24"/>
          <w:lang w:val="es-ES" w:eastAsia="es-ES"/>
        </w:rPr>
        <w:t>Recepción</w:t>
      </w:r>
      <w:r w:rsidRPr="00E56303">
        <w:rPr>
          <w:rFonts w:ascii="Arial" w:hAnsi="Arial" w:cs="Arial"/>
          <w:sz w:val="24"/>
          <w:szCs w:val="24"/>
          <w:lang w:val="es-ES" w:eastAsia="es-ES"/>
        </w:rPr>
        <w:t>.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La fecha </w:t>
      </w:r>
      <w:r w:rsidR="00A639D6" w:rsidRPr="00E56303">
        <w:rPr>
          <w:rFonts w:ascii="Arial" w:hAnsi="Arial" w:cs="Arial"/>
          <w:sz w:val="24"/>
          <w:szCs w:val="24"/>
          <w:lang w:val="es-ES" w:eastAsia="es-ES"/>
        </w:rPr>
        <w:t>límite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para la recepción de los trabajos s</w:t>
      </w:r>
      <w:r w:rsidR="00C86E17" w:rsidRPr="00E56303">
        <w:rPr>
          <w:rFonts w:ascii="Arial" w:hAnsi="Arial" w:cs="Arial"/>
          <w:sz w:val="24"/>
          <w:szCs w:val="24"/>
          <w:lang w:val="es-ES" w:eastAsia="es-ES"/>
        </w:rPr>
        <w:t>erá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el </w:t>
      </w:r>
      <w:r w:rsidR="00D3477F" w:rsidRPr="00D3477F">
        <w:rPr>
          <w:rFonts w:ascii="Arial" w:hAnsi="Arial" w:cs="Arial"/>
          <w:b/>
          <w:sz w:val="24"/>
          <w:szCs w:val="24"/>
          <w:lang w:val="es-ES" w:eastAsia="es-ES"/>
        </w:rPr>
        <w:t>24</w:t>
      </w:r>
      <w:r w:rsidR="003C3833" w:rsidRPr="00D3477F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="00FE2D63" w:rsidRPr="003C3833">
        <w:rPr>
          <w:rFonts w:ascii="Arial" w:hAnsi="Arial" w:cs="Arial"/>
          <w:b/>
          <w:sz w:val="24"/>
          <w:szCs w:val="24"/>
          <w:lang w:val="es-ES" w:eastAsia="es-ES"/>
        </w:rPr>
        <w:t>de</w:t>
      </w:r>
      <w:r w:rsidR="003C3833" w:rsidRPr="003C3833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  <w:r w:rsidR="00B7769B">
        <w:rPr>
          <w:rFonts w:ascii="Arial" w:hAnsi="Arial" w:cs="Arial"/>
          <w:b/>
          <w:sz w:val="24"/>
          <w:szCs w:val="24"/>
          <w:lang w:val="es-ES" w:eastAsia="es-ES"/>
        </w:rPr>
        <w:t>agost</w:t>
      </w:r>
      <w:r w:rsidR="003C3833" w:rsidRPr="003C3833">
        <w:rPr>
          <w:rFonts w:ascii="Arial" w:hAnsi="Arial" w:cs="Arial"/>
          <w:b/>
          <w:sz w:val="24"/>
          <w:szCs w:val="24"/>
          <w:lang w:val="es-ES" w:eastAsia="es-ES"/>
        </w:rPr>
        <w:t xml:space="preserve">o </w:t>
      </w:r>
      <w:r w:rsidRPr="003C3833">
        <w:rPr>
          <w:rFonts w:ascii="Arial" w:hAnsi="Arial" w:cs="Arial"/>
          <w:b/>
          <w:sz w:val="24"/>
          <w:szCs w:val="24"/>
          <w:lang w:val="es-ES" w:eastAsia="es-ES"/>
        </w:rPr>
        <w:t>de 201</w:t>
      </w:r>
      <w:r w:rsidR="00647BE9" w:rsidRPr="003C3833">
        <w:rPr>
          <w:rFonts w:ascii="Arial" w:hAnsi="Arial" w:cs="Arial"/>
          <w:b/>
          <w:sz w:val="24"/>
          <w:szCs w:val="24"/>
          <w:lang w:val="es-ES" w:eastAsia="es-ES"/>
        </w:rPr>
        <w:t>8</w:t>
      </w:r>
      <w:r w:rsidR="00C86E17" w:rsidRPr="00E56303">
        <w:rPr>
          <w:rFonts w:ascii="Arial" w:hAnsi="Arial" w:cs="Arial"/>
          <w:sz w:val="24"/>
          <w:szCs w:val="24"/>
          <w:lang w:val="es-ES" w:eastAsia="es-ES"/>
        </w:rPr>
        <w:t>,</w:t>
      </w:r>
      <w:r w:rsidR="00A639D6" w:rsidRPr="00E56303">
        <w:rPr>
          <w:rFonts w:ascii="Arial" w:hAnsi="Arial" w:cs="Arial"/>
          <w:sz w:val="24"/>
          <w:szCs w:val="24"/>
          <w:lang w:val="es-ES" w:eastAsia="es-ES"/>
        </w:rPr>
        <w:t xml:space="preserve"> a las 17 horas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(hora de Uruguay</w:t>
      </w:r>
      <w:r w:rsidR="00C86E17" w:rsidRPr="00E56303">
        <w:rPr>
          <w:rFonts w:ascii="Arial" w:hAnsi="Arial" w:cs="Arial"/>
          <w:sz w:val="24"/>
          <w:szCs w:val="24"/>
          <w:lang w:val="es-ES" w:eastAsia="es-ES"/>
        </w:rPr>
        <w:t>)</w:t>
      </w:r>
      <w:r w:rsidRPr="00E56303">
        <w:rPr>
          <w:rFonts w:ascii="Arial" w:hAnsi="Arial" w:cs="Arial"/>
          <w:b/>
          <w:sz w:val="24"/>
          <w:szCs w:val="24"/>
          <w:lang w:val="es-ES" w:eastAsia="es-ES"/>
        </w:rPr>
        <w:t>.</w:t>
      </w:r>
      <w:r w:rsidR="00745FCC" w:rsidRPr="00E56303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El trabajo deberá </w:t>
      </w:r>
      <w:r w:rsidR="00745FCC" w:rsidRPr="00E56303">
        <w:rPr>
          <w:rFonts w:ascii="Arial" w:hAnsi="Arial" w:cs="Arial"/>
          <w:sz w:val="24"/>
          <w:szCs w:val="24"/>
          <w:lang w:val="es-ES" w:eastAsia="es-ES"/>
        </w:rPr>
        <w:t>ser presentado por el</w:t>
      </w:r>
      <w:r w:rsidR="00457A5C" w:rsidRPr="00E56303">
        <w:rPr>
          <w:rFonts w:ascii="Arial" w:hAnsi="Arial" w:cs="Arial"/>
          <w:sz w:val="24"/>
          <w:szCs w:val="24"/>
          <w:lang w:val="es-ES" w:eastAsia="es-ES"/>
        </w:rPr>
        <w:t>/los</w:t>
      </w:r>
      <w:r w:rsidR="00745FCC" w:rsidRPr="00E56303">
        <w:rPr>
          <w:rFonts w:ascii="Arial" w:hAnsi="Arial" w:cs="Arial"/>
          <w:sz w:val="24"/>
          <w:szCs w:val="24"/>
          <w:lang w:val="es-ES" w:eastAsia="es-ES"/>
        </w:rPr>
        <w:t xml:space="preserve"> participante</w:t>
      </w:r>
      <w:r w:rsidR="00457A5C" w:rsidRPr="00E56303">
        <w:rPr>
          <w:rFonts w:ascii="Arial" w:hAnsi="Arial" w:cs="Arial"/>
          <w:sz w:val="24"/>
          <w:szCs w:val="24"/>
          <w:lang w:val="es-ES" w:eastAsia="es-ES"/>
        </w:rPr>
        <w:t>(s)</w:t>
      </w:r>
      <w:r w:rsidR="00745FCC" w:rsidRPr="00E56303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E56303">
        <w:rPr>
          <w:rFonts w:ascii="Arial" w:hAnsi="Arial" w:cs="Arial"/>
          <w:b/>
          <w:sz w:val="24"/>
          <w:szCs w:val="24"/>
          <w:lang w:val="es-ES" w:eastAsia="es-ES"/>
        </w:rPr>
        <w:t>únicamente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vía correo electrónico, a la</w:t>
      </w:r>
      <w:r w:rsidR="00C86E17" w:rsidRPr="00E56303">
        <w:rPr>
          <w:rFonts w:ascii="Arial" w:hAnsi="Arial" w:cs="Arial"/>
          <w:sz w:val="24"/>
          <w:szCs w:val="24"/>
          <w:lang w:val="es-ES" w:eastAsia="es-ES"/>
        </w:rPr>
        <w:t xml:space="preserve"> siguiente </w:t>
      </w:r>
      <w:r w:rsidRPr="00E56303">
        <w:rPr>
          <w:rFonts w:ascii="Arial" w:hAnsi="Arial" w:cs="Arial"/>
          <w:sz w:val="24"/>
          <w:szCs w:val="24"/>
          <w:lang w:val="es-ES" w:eastAsia="es-ES"/>
        </w:rPr>
        <w:t>direcci</w:t>
      </w:r>
      <w:r w:rsidR="00C86E17" w:rsidRPr="00E56303">
        <w:rPr>
          <w:rFonts w:ascii="Arial" w:hAnsi="Arial" w:cs="Arial"/>
          <w:sz w:val="24"/>
          <w:szCs w:val="24"/>
          <w:lang w:val="es-ES" w:eastAsia="es-ES"/>
        </w:rPr>
        <w:t>ón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electrónica: </w:t>
      </w:r>
      <w:r w:rsidRPr="00E56303">
        <w:rPr>
          <w:rFonts w:ascii="Arial" w:hAnsi="Arial" w:cs="Arial"/>
          <w:b/>
          <w:sz w:val="24"/>
          <w:szCs w:val="24"/>
          <w:lang w:val="es-ES" w:eastAsia="es-ES"/>
        </w:rPr>
        <w:t>presidenciadecer@tcr.gub.uy</w:t>
      </w:r>
      <w:bookmarkStart w:id="18" w:name="OLE_LINK1"/>
      <w:bookmarkStart w:id="19" w:name="OLE_LINK2"/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bookmarkEnd w:id="18"/>
      <w:bookmarkEnd w:id="19"/>
      <w:r w:rsidRPr="00E56303">
        <w:rPr>
          <w:rFonts w:ascii="Arial" w:hAnsi="Arial" w:cs="Arial"/>
          <w:sz w:val="24"/>
          <w:szCs w:val="24"/>
          <w:lang w:val="es-ES" w:eastAsia="es-ES"/>
        </w:rPr>
        <w:t>mediante carta de presentación dirigida a la Presidencia del C</w:t>
      </w:r>
      <w:r w:rsidR="0012052D">
        <w:rPr>
          <w:rFonts w:ascii="Arial" w:hAnsi="Arial" w:cs="Arial"/>
          <w:sz w:val="24"/>
          <w:szCs w:val="24"/>
          <w:lang w:val="es-ES" w:eastAsia="es-ES"/>
        </w:rPr>
        <w:t>AJ</w:t>
      </w:r>
      <w:r w:rsidRPr="00E56303">
        <w:rPr>
          <w:rFonts w:ascii="Arial" w:hAnsi="Arial" w:cs="Arial"/>
          <w:sz w:val="24"/>
          <w:szCs w:val="24"/>
          <w:lang w:val="es-ES" w:eastAsia="es-ES"/>
        </w:rPr>
        <w:t>, así: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9E1AA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  <w:sz w:val="24"/>
          <w:szCs w:val="24"/>
          <w:lang w:val="es-ES" w:eastAsia="es-ES"/>
        </w:rPr>
      </w:pPr>
      <w:r w:rsidRPr="00E56303">
        <w:rPr>
          <w:rFonts w:ascii="Arial" w:hAnsi="Arial" w:cs="Arial"/>
          <w:b/>
          <w:bCs/>
          <w:sz w:val="24"/>
          <w:szCs w:val="24"/>
          <w:lang w:val="es-ES" w:eastAsia="es-ES"/>
        </w:rPr>
        <w:t xml:space="preserve">Presidente del Tribunal de Cuentas de la República Oriental del Uruguay y del Comité </w:t>
      </w:r>
      <w:r w:rsidR="0012052D">
        <w:rPr>
          <w:rFonts w:ascii="Arial" w:hAnsi="Arial" w:cs="Arial"/>
          <w:b/>
          <w:bCs/>
          <w:sz w:val="24"/>
          <w:szCs w:val="24"/>
          <w:lang w:val="es-ES" w:eastAsia="es-ES"/>
        </w:rPr>
        <w:t xml:space="preserve">Asesor Jurídico </w:t>
      </w:r>
      <w:r w:rsidRPr="00E56303">
        <w:rPr>
          <w:rFonts w:ascii="Arial" w:hAnsi="Arial" w:cs="Arial"/>
          <w:b/>
          <w:bCs/>
          <w:sz w:val="24"/>
          <w:szCs w:val="24"/>
          <w:lang w:val="es-ES" w:eastAsia="es-ES"/>
        </w:rPr>
        <w:t xml:space="preserve">de la Organización Latinoamericana y del Caribe de Entidades Fiscalizadoras Superiores. </w:t>
      </w:r>
    </w:p>
    <w:p w:rsidR="007873A4" w:rsidRPr="00E56303" w:rsidRDefault="007873A4" w:rsidP="001657B9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bCs/>
          <w:sz w:val="24"/>
          <w:szCs w:val="24"/>
          <w:lang w:val="es-ES" w:eastAsia="es-ES"/>
        </w:rPr>
      </w:pPr>
      <w:r w:rsidRPr="00E56303">
        <w:rPr>
          <w:rFonts w:ascii="Arial" w:hAnsi="Arial" w:cs="Arial"/>
          <w:b/>
          <w:bCs/>
          <w:sz w:val="24"/>
          <w:szCs w:val="24"/>
          <w:lang w:val="es-ES" w:eastAsia="es-ES"/>
        </w:rPr>
        <w:t>Montevideo, Uruguay.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284480" w:rsidRDefault="00284480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Dicha carta de presentación deberá incluir la siguiente información: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Título de la investigación </w:t>
      </w:r>
    </w:p>
    <w:p w:rsidR="007873A4" w:rsidRPr="00E56303" w:rsidRDefault="007873A4" w:rsidP="00D56B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EFS que patrocina y país.</w:t>
      </w:r>
    </w:p>
    <w:p w:rsidR="007873A4" w:rsidRPr="00E56303" w:rsidRDefault="007873A4" w:rsidP="00D56B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Nombre del</w:t>
      </w:r>
      <w:r w:rsidR="00457A5C" w:rsidRPr="00E56303">
        <w:rPr>
          <w:rFonts w:ascii="Arial" w:hAnsi="Arial" w:cs="Arial"/>
          <w:sz w:val="24"/>
          <w:szCs w:val="24"/>
          <w:lang w:val="es-ES" w:eastAsia="es-ES"/>
        </w:rPr>
        <w:t>/los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participante</w:t>
      </w:r>
      <w:r w:rsidR="00457A5C" w:rsidRPr="00E56303">
        <w:rPr>
          <w:rFonts w:ascii="Arial" w:hAnsi="Arial" w:cs="Arial"/>
          <w:sz w:val="24"/>
          <w:szCs w:val="24"/>
          <w:lang w:val="es-ES" w:eastAsia="es-ES"/>
        </w:rPr>
        <w:t>(s)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7873A4" w:rsidRPr="00E56303" w:rsidRDefault="007873A4" w:rsidP="00D56B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Correo electrónico y teléfono de contacto personal e institucional del participante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1346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4E73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La recepción de los trabajos quedará documentada mediante acta notarial.</w:t>
      </w:r>
    </w:p>
    <w:p w:rsidR="004273BB" w:rsidRPr="00E56303" w:rsidRDefault="004273BB" w:rsidP="004E73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4273BB" w:rsidRPr="00ED08CD" w:rsidRDefault="004273BB" w:rsidP="004E73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  <w:r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Asimismo deberá acompañarse de una constancia avalada por la Gerencia, Dirección, Departamento u Oficina a cargo de la Cooperación o Relaciones Internacionales de la entidad representada por el/los concursante(s), en la cual se especificará la pertenencia del</w:t>
      </w:r>
      <w:r w:rsidR="00BD6ED8"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/los</w:t>
      </w:r>
      <w:r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participante</w:t>
      </w:r>
      <w:r w:rsidR="00BD6ED8"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(s)</w:t>
      </w:r>
      <w:r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en caso de presentación grupal</w:t>
      </w:r>
      <w:r w:rsidR="007D55EA"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. </w:t>
      </w:r>
      <w:r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     </w:t>
      </w:r>
    </w:p>
    <w:p w:rsidR="00BD6ED8" w:rsidRPr="00ED08CD" w:rsidRDefault="00BD6ED8" w:rsidP="004E730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1346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bookmarkStart w:id="20" w:name="_Toc232394509"/>
      <w:bookmarkStart w:id="21" w:name="_Toc232394630"/>
      <w:r w:rsidRPr="00E56303">
        <w:rPr>
          <w:rFonts w:ascii="Arial" w:hAnsi="Arial" w:cs="Arial"/>
          <w:b/>
          <w:sz w:val="24"/>
          <w:szCs w:val="24"/>
          <w:lang w:val="es-ES" w:eastAsia="es-ES"/>
        </w:rPr>
        <w:t>Resultados</w:t>
      </w:r>
      <w:bookmarkEnd w:id="20"/>
      <w:bookmarkEnd w:id="21"/>
      <w:r w:rsidRPr="00E56303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DA002F" w:rsidRPr="00E56303" w:rsidRDefault="007873A4" w:rsidP="00DA002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La calificación de los trabajos y determinación de los ganadores concluye el</w:t>
      </w:r>
      <w:r w:rsidR="003C3833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B7769B" w:rsidRPr="00B7769B">
        <w:rPr>
          <w:rFonts w:ascii="Arial" w:hAnsi="Arial" w:cs="Arial"/>
          <w:b/>
          <w:sz w:val="24"/>
          <w:szCs w:val="24"/>
          <w:lang w:val="es-ES" w:eastAsia="es-ES"/>
        </w:rPr>
        <w:t>24</w:t>
      </w:r>
      <w:r w:rsidR="00B7769B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3C3833" w:rsidRPr="003C3833">
        <w:rPr>
          <w:rFonts w:ascii="Arial" w:hAnsi="Arial" w:cs="Arial"/>
          <w:b/>
          <w:sz w:val="24"/>
          <w:szCs w:val="24"/>
          <w:lang w:val="es-ES" w:eastAsia="es-ES"/>
        </w:rPr>
        <w:t>de</w:t>
      </w:r>
      <w:r w:rsidR="00B7769B">
        <w:rPr>
          <w:rFonts w:ascii="Arial" w:hAnsi="Arial" w:cs="Arial"/>
          <w:b/>
          <w:sz w:val="24"/>
          <w:szCs w:val="24"/>
          <w:lang w:val="es-ES" w:eastAsia="es-ES"/>
        </w:rPr>
        <w:t xml:space="preserve"> setiembre </w:t>
      </w:r>
      <w:r w:rsidR="00550157" w:rsidRPr="003C3833">
        <w:rPr>
          <w:rFonts w:ascii="Arial" w:hAnsi="Arial" w:cs="Arial"/>
          <w:b/>
          <w:sz w:val="24"/>
          <w:szCs w:val="24"/>
          <w:lang w:val="es-ES" w:eastAsia="es-ES"/>
        </w:rPr>
        <w:t>de 201</w:t>
      </w:r>
      <w:r w:rsidR="00647BE9" w:rsidRPr="003C3833">
        <w:rPr>
          <w:rFonts w:ascii="Arial" w:hAnsi="Arial" w:cs="Arial"/>
          <w:b/>
          <w:sz w:val="24"/>
          <w:szCs w:val="24"/>
          <w:lang w:val="es-ES" w:eastAsia="es-ES"/>
        </w:rPr>
        <w:t>8</w:t>
      </w:r>
      <w:r w:rsidRPr="00E56303">
        <w:rPr>
          <w:rFonts w:ascii="Arial" w:hAnsi="Arial" w:cs="Arial"/>
          <w:sz w:val="24"/>
          <w:szCs w:val="24"/>
          <w:lang w:val="es-ES" w:eastAsia="es-ES"/>
        </w:rPr>
        <w:t>, correspondiendo a la Presidencia del C</w:t>
      </w:r>
      <w:r w:rsidR="0012052D">
        <w:rPr>
          <w:rFonts w:ascii="Arial" w:hAnsi="Arial" w:cs="Arial"/>
          <w:sz w:val="24"/>
          <w:szCs w:val="24"/>
          <w:lang w:val="es-ES" w:eastAsia="es-ES"/>
        </w:rPr>
        <w:t>AJ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comunicar </w:t>
      </w:r>
      <w:r w:rsidRPr="00E56303">
        <w:rPr>
          <w:rFonts w:ascii="Arial" w:hAnsi="Arial" w:cs="Arial"/>
          <w:sz w:val="24"/>
          <w:szCs w:val="24"/>
          <w:lang w:val="es-ES" w:eastAsia="es-ES"/>
        </w:rPr>
        <w:lastRenderedPageBreak/>
        <w:t>en forma simultánea los resultados a la Secretaría Ejecutiva de la OLACEFS, a los ganadores y a las EFS respectivas.</w:t>
      </w:r>
    </w:p>
    <w:p w:rsidR="00DA002F" w:rsidRPr="00E56303" w:rsidRDefault="00DA002F" w:rsidP="00DA002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DA002F" w:rsidRPr="00E56303" w:rsidRDefault="00DA002F" w:rsidP="00DA002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Los premios se adjudicarán a los participantes que obtengan las mayores calificaciones. </w:t>
      </w:r>
    </w:p>
    <w:p w:rsidR="00DA002F" w:rsidRPr="00E56303" w:rsidRDefault="00DA002F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2073A0" w:rsidRPr="00E56303" w:rsidRDefault="002073A0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bookmarkStart w:id="22" w:name="_Toc232394510"/>
      <w:bookmarkStart w:id="23" w:name="_Toc232394631"/>
      <w:r w:rsidRPr="00E56303">
        <w:rPr>
          <w:rFonts w:ascii="Arial" w:hAnsi="Arial" w:cs="Arial"/>
          <w:b/>
          <w:sz w:val="24"/>
          <w:szCs w:val="24"/>
          <w:lang w:val="es-ES" w:eastAsia="es-ES"/>
        </w:rPr>
        <w:t>Publicidad</w:t>
      </w:r>
      <w:bookmarkEnd w:id="22"/>
      <w:bookmarkEnd w:id="23"/>
      <w:r w:rsidRPr="00E56303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bookmarkStart w:id="24" w:name="_Toc232394511"/>
      <w:bookmarkStart w:id="25" w:name="_Toc232394632"/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Los resultados del concurso serán dados a conocer mediante publicación en la revista, en el boletín y en </w:t>
      </w:r>
      <w:r w:rsidR="0095480A" w:rsidRPr="00E56303">
        <w:rPr>
          <w:rFonts w:ascii="Arial" w:hAnsi="Arial" w:cs="Arial"/>
          <w:sz w:val="24"/>
          <w:szCs w:val="24"/>
          <w:lang w:val="es-ES" w:eastAsia="es-ES"/>
        </w:rPr>
        <w:t xml:space="preserve">el Portal 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de la OLACEFS. Los premios serán transferidos a los ganadores mediante la Secretaría Ejecutiva. </w:t>
      </w:r>
    </w:p>
    <w:p w:rsidR="007873A4" w:rsidRPr="00E56303" w:rsidRDefault="007873A4" w:rsidP="00232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232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keepNext/>
        <w:numPr>
          <w:ilvl w:val="0"/>
          <w:numId w:val="3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</w:pPr>
      <w:bookmarkStart w:id="26" w:name="_Toc232394512"/>
      <w:bookmarkStart w:id="27" w:name="_Toc232394633"/>
      <w:bookmarkStart w:id="28" w:name="_Toc316393171"/>
      <w:bookmarkStart w:id="29" w:name="_Toc433191909"/>
      <w:bookmarkEnd w:id="24"/>
      <w:bookmarkEnd w:id="25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>DEL TRABAJO DE INVESTIGACIÓN</w:t>
      </w:r>
      <w:bookmarkEnd w:id="26"/>
      <w:bookmarkEnd w:id="27"/>
      <w:bookmarkEnd w:id="28"/>
      <w:bookmarkEnd w:id="29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 xml:space="preserve"> 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bookmarkStart w:id="30" w:name="_Toc232394513"/>
      <w:bookmarkStart w:id="31" w:name="_Toc232394634"/>
    </w:p>
    <w:p w:rsidR="007873A4" w:rsidRPr="00E56303" w:rsidRDefault="007873A4" w:rsidP="002F757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E56303">
        <w:rPr>
          <w:rFonts w:ascii="Arial" w:hAnsi="Arial" w:cs="Arial"/>
          <w:b/>
          <w:sz w:val="24"/>
          <w:szCs w:val="24"/>
          <w:lang w:val="es-ES" w:eastAsia="es-ES"/>
        </w:rPr>
        <w:t xml:space="preserve">5.1 Contenido del trabajo de investigación </w:t>
      </w:r>
    </w:p>
    <w:p w:rsidR="007873A4" w:rsidRPr="00E56303" w:rsidRDefault="007873A4" w:rsidP="002F7576">
      <w:pPr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2F757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La estructura, contenido y metodología de la investigación es potestad del</w:t>
      </w:r>
      <w:r w:rsidR="005D606A" w:rsidRPr="00E56303">
        <w:rPr>
          <w:rFonts w:ascii="Arial" w:hAnsi="Arial" w:cs="Arial"/>
          <w:sz w:val="24"/>
          <w:szCs w:val="24"/>
          <w:lang w:val="es-ES" w:eastAsia="es-ES"/>
        </w:rPr>
        <w:t>/los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autor</w:t>
      </w:r>
      <w:r w:rsidR="005D606A" w:rsidRPr="00E56303">
        <w:rPr>
          <w:rFonts w:ascii="Arial" w:hAnsi="Arial" w:cs="Arial"/>
          <w:sz w:val="24"/>
          <w:szCs w:val="24"/>
          <w:lang w:val="es-ES" w:eastAsia="es-ES"/>
        </w:rPr>
        <w:t>es</w:t>
      </w:r>
      <w:r w:rsidRPr="00E56303">
        <w:rPr>
          <w:rFonts w:ascii="Arial" w:hAnsi="Arial" w:cs="Arial"/>
          <w:sz w:val="24"/>
          <w:szCs w:val="24"/>
          <w:lang w:val="es-ES" w:eastAsia="es-ES"/>
        </w:rPr>
        <w:t>; sin embargo, el trabajo debe contener como mínimo los elementos siguientes:</w:t>
      </w:r>
    </w:p>
    <w:p w:rsidR="007873A4" w:rsidRPr="00E56303" w:rsidRDefault="007873A4" w:rsidP="00434B27">
      <w:pPr>
        <w:numPr>
          <w:ilvl w:val="0"/>
          <w:numId w:val="1"/>
        </w:numPr>
        <w:spacing w:after="0" w:line="240" w:lineRule="auto"/>
        <w:rPr>
          <w:rFonts w:ascii="Arial" w:hAnsi="Arial" w:cs="Arial"/>
          <w:strike/>
          <w:sz w:val="24"/>
          <w:szCs w:val="24"/>
          <w:lang w:val="es-ES" w:eastAsia="es-ES"/>
        </w:rPr>
      </w:pPr>
      <w:bookmarkStart w:id="32" w:name="_Toc316393175"/>
      <w:r w:rsidRPr="00E56303">
        <w:rPr>
          <w:rFonts w:ascii="Arial" w:hAnsi="Arial" w:cs="Arial"/>
          <w:sz w:val="24"/>
          <w:szCs w:val="24"/>
          <w:lang w:val="es-ES" w:eastAsia="es-ES"/>
        </w:rPr>
        <w:t>Carátula que señale: identificación del concurso, título del</w:t>
      </w:r>
      <w:r w:rsidR="00530412" w:rsidRPr="00E56303">
        <w:rPr>
          <w:rFonts w:ascii="Arial" w:hAnsi="Arial" w:cs="Arial"/>
          <w:sz w:val="24"/>
          <w:szCs w:val="24"/>
          <w:lang w:val="es-ES" w:eastAsia="es-ES"/>
        </w:rPr>
        <w:t xml:space="preserve"> trabajo, </w:t>
      </w:r>
      <w:r w:rsidRPr="00E56303">
        <w:rPr>
          <w:rFonts w:ascii="Arial" w:hAnsi="Arial" w:cs="Arial"/>
          <w:sz w:val="24"/>
          <w:szCs w:val="24"/>
          <w:lang w:val="es-ES" w:eastAsia="es-ES"/>
        </w:rPr>
        <w:t>identificación del</w:t>
      </w:r>
      <w:r w:rsidR="00F07E14" w:rsidRPr="00E56303">
        <w:rPr>
          <w:rFonts w:ascii="Arial" w:hAnsi="Arial" w:cs="Arial"/>
          <w:sz w:val="24"/>
          <w:szCs w:val="24"/>
          <w:lang w:val="es-ES" w:eastAsia="es-ES"/>
        </w:rPr>
        <w:t>/los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autor</w:t>
      </w:r>
      <w:r w:rsidR="00F07E14" w:rsidRPr="00E56303">
        <w:rPr>
          <w:rFonts w:ascii="Arial" w:hAnsi="Arial" w:cs="Arial"/>
          <w:sz w:val="24"/>
          <w:szCs w:val="24"/>
          <w:lang w:val="es-ES" w:eastAsia="es-ES"/>
        </w:rPr>
        <w:t>(es)</w:t>
      </w:r>
      <w:r w:rsidR="00A20AB8" w:rsidRPr="00E56303">
        <w:rPr>
          <w:rFonts w:ascii="Arial" w:hAnsi="Arial" w:cs="Arial"/>
          <w:sz w:val="24"/>
          <w:szCs w:val="24"/>
          <w:lang w:val="es-ES" w:eastAsia="es-ES"/>
        </w:rPr>
        <w:t xml:space="preserve">, nombre de la EFS/EF y país al que representa  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bookmarkEnd w:id="32"/>
    </w:p>
    <w:p w:rsidR="007873A4" w:rsidRPr="00E56303" w:rsidRDefault="007873A4" w:rsidP="002F7576">
      <w:pPr>
        <w:numPr>
          <w:ilvl w:val="0"/>
          <w:numId w:val="1"/>
        </w:numPr>
        <w:tabs>
          <w:tab w:val="clear" w:pos="1428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Índice </w:t>
      </w:r>
    </w:p>
    <w:p w:rsidR="007873A4" w:rsidRPr="00E56303" w:rsidRDefault="007873A4" w:rsidP="002F7576">
      <w:pPr>
        <w:numPr>
          <w:ilvl w:val="0"/>
          <w:numId w:val="1"/>
        </w:numPr>
        <w:tabs>
          <w:tab w:val="clear" w:pos="1428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Introducción</w:t>
      </w:r>
    </w:p>
    <w:p w:rsidR="007873A4" w:rsidRPr="00E56303" w:rsidRDefault="007873A4" w:rsidP="002F7576">
      <w:pPr>
        <w:numPr>
          <w:ilvl w:val="0"/>
          <w:numId w:val="1"/>
        </w:numPr>
        <w:tabs>
          <w:tab w:val="clear" w:pos="1428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Marco teórico</w:t>
      </w:r>
    </w:p>
    <w:p w:rsidR="007873A4" w:rsidRPr="00E56303" w:rsidRDefault="007873A4" w:rsidP="00455739">
      <w:pPr>
        <w:numPr>
          <w:ilvl w:val="0"/>
          <w:numId w:val="1"/>
        </w:numPr>
        <w:tabs>
          <w:tab w:val="clear" w:pos="1428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Objetivos y alcance</w:t>
      </w:r>
    </w:p>
    <w:p w:rsidR="007873A4" w:rsidRPr="00E56303" w:rsidRDefault="007873A4" w:rsidP="002F7576">
      <w:pPr>
        <w:numPr>
          <w:ilvl w:val="0"/>
          <w:numId w:val="1"/>
        </w:numPr>
        <w:tabs>
          <w:tab w:val="clear" w:pos="1428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Desarrollo de la investigación</w:t>
      </w:r>
    </w:p>
    <w:p w:rsidR="007873A4" w:rsidRPr="00E56303" w:rsidRDefault="007873A4" w:rsidP="002F7576">
      <w:pPr>
        <w:numPr>
          <w:ilvl w:val="0"/>
          <w:numId w:val="1"/>
        </w:numPr>
        <w:tabs>
          <w:tab w:val="clear" w:pos="1428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Conclusiones y recomendaciones </w:t>
      </w:r>
    </w:p>
    <w:p w:rsidR="007873A4" w:rsidRPr="00E56303" w:rsidRDefault="007873A4" w:rsidP="002F7576">
      <w:pPr>
        <w:numPr>
          <w:ilvl w:val="0"/>
          <w:numId w:val="1"/>
        </w:numPr>
        <w:tabs>
          <w:tab w:val="clear" w:pos="1428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Bibliografía y e-grafía</w:t>
      </w:r>
    </w:p>
    <w:p w:rsidR="007873A4" w:rsidRPr="00E56303" w:rsidRDefault="007873A4" w:rsidP="002F7576">
      <w:pPr>
        <w:numPr>
          <w:ilvl w:val="0"/>
          <w:numId w:val="1"/>
        </w:numPr>
        <w:tabs>
          <w:tab w:val="clear" w:pos="1428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Anexos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284480" w:rsidRDefault="00284480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E56303">
        <w:rPr>
          <w:rFonts w:ascii="Arial" w:hAnsi="Arial" w:cs="Arial"/>
          <w:b/>
          <w:sz w:val="24"/>
          <w:szCs w:val="24"/>
          <w:lang w:val="es-ES" w:eastAsia="es-ES"/>
        </w:rPr>
        <w:t>5.2 Requisitos formales</w:t>
      </w:r>
      <w:bookmarkEnd w:id="30"/>
      <w:bookmarkEnd w:id="31"/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0052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bookmarkStart w:id="33" w:name="_Toc316393174"/>
      <w:r w:rsidRPr="00E56303">
        <w:rPr>
          <w:rFonts w:ascii="Arial" w:hAnsi="Arial" w:cs="Arial"/>
          <w:sz w:val="24"/>
          <w:szCs w:val="24"/>
          <w:lang w:val="es-ES" w:eastAsia="es-ES"/>
        </w:rPr>
        <w:t>Remisión del trabajo de investigación en el plazo establecido.</w:t>
      </w:r>
      <w:bookmarkEnd w:id="33"/>
    </w:p>
    <w:p w:rsidR="007873A4" w:rsidRPr="00E56303" w:rsidRDefault="007873A4" w:rsidP="000052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Escrito en uno de los idiomas oficiales de la OLACEFS. </w:t>
      </w:r>
    </w:p>
    <w:p w:rsidR="007873A4" w:rsidRPr="00E56303" w:rsidRDefault="007873A4" w:rsidP="000052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Extensión de 15 a 20 páginas,</w:t>
      </w:r>
      <w:r w:rsidR="000F0929" w:rsidRPr="00E56303">
        <w:rPr>
          <w:rFonts w:ascii="Arial" w:hAnsi="Arial" w:cs="Arial"/>
          <w:sz w:val="24"/>
          <w:szCs w:val="24"/>
          <w:lang w:val="es-ES" w:eastAsia="es-ES"/>
        </w:rPr>
        <w:t xml:space="preserve"> numeradas,</w:t>
      </w:r>
      <w:r w:rsidR="00966EB9" w:rsidRPr="00E56303">
        <w:rPr>
          <w:rFonts w:ascii="Arial" w:hAnsi="Arial" w:cs="Arial"/>
          <w:sz w:val="24"/>
          <w:szCs w:val="24"/>
          <w:lang w:val="es-ES" w:eastAsia="es-ES"/>
        </w:rPr>
        <w:t xml:space="preserve"> en hoja </w:t>
      </w:r>
      <w:r w:rsidRPr="00E56303">
        <w:rPr>
          <w:rFonts w:ascii="Arial" w:hAnsi="Arial" w:cs="Arial"/>
          <w:sz w:val="24"/>
          <w:szCs w:val="24"/>
          <w:lang w:val="es-ES" w:eastAsia="es-ES"/>
        </w:rPr>
        <w:t>tamaño carta</w:t>
      </w:r>
      <w:r w:rsidR="00966EB9" w:rsidRPr="00E56303">
        <w:rPr>
          <w:rFonts w:ascii="Arial" w:hAnsi="Arial" w:cs="Arial"/>
          <w:sz w:val="24"/>
          <w:szCs w:val="24"/>
          <w:lang w:val="es-ES" w:eastAsia="es-ES"/>
        </w:rPr>
        <w:t>.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966EB9" w:rsidRPr="00E56303">
        <w:rPr>
          <w:rFonts w:ascii="Arial" w:hAnsi="Arial" w:cs="Arial"/>
          <w:sz w:val="24"/>
          <w:szCs w:val="24"/>
          <w:lang w:val="es-ES" w:eastAsia="es-ES"/>
        </w:rPr>
        <w:t>E</w:t>
      </w:r>
      <w:r w:rsidRPr="00E56303">
        <w:rPr>
          <w:rFonts w:ascii="Arial" w:hAnsi="Arial" w:cs="Arial"/>
          <w:sz w:val="24"/>
          <w:szCs w:val="24"/>
          <w:lang w:val="es-ES" w:eastAsia="es-ES"/>
        </w:rPr>
        <w:t>sta extensión no incluye portada, índice, bibliografía</w:t>
      </w:r>
      <w:r w:rsidR="00966EB9" w:rsidRPr="00E56303">
        <w:rPr>
          <w:rFonts w:ascii="Arial" w:hAnsi="Arial" w:cs="Arial"/>
          <w:sz w:val="24"/>
          <w:szCs w:val="24"/>
          <w:lang w:val="es-ES" w:eastAsia="es-ES"/>
        </w:rPr>
        <w:t xml:space="preserve"> y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anexos.</w:t>
      </w:r>
    </w:p>
    <w:p w:rsidR="007873A4" w:rsidRPr="00E56303" w:rsidRDefault="007873A4" w:rsidP="000052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Adicionalmente pueden incorporar anexos que contribuyan directamente a validar la investigación realizada, el número de páginas no debe superar el máximo permitido para el trabajo de investigación.</w:t>
      </w:r>
    </w:p>
    <w:p w:rsidR="007873A4" w:rsidRPr="00E56303" w:rsidRDefault="007873A4" w:rsidP="000052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Márgenes: superior e inferior 2.5 cm; izquierdo y derecho 2.5 cm.</w:t>
      </w:r>
    </w:p>
    <w:p w:rsidR="007873A4" w:rsidRPr="00E56303" w:rsidRDefault="007873A4" w:rsidP="000052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lastRenderedPageBreak/>
        <w:t xml:space="preserve">Interlineado 1.5, en </w:t>
      </w:r>
      <w:r w:rsidR="00AF05B3" w:rsidRPr="00E56303">
        <w:rPr>
          <w:rFonts w:ascii="Arial" w:hAnsi="Arial" w:cs="Arial"/>
          <w:sz w:val="24"/>
          <w:szCs w:val="24"/>
          <w:lang w:val="es-ES" w:eastAsia="es-ES"/>
        </w:rPr>
        <w:t>letra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tipo </w:t>
      </w:r>
      <w:r w:rsidR="004E2BC1" w:rsidRPr="00E56303">
        <w:rPr>
          <w:rFonts w:ascii="Arial" w:hAnsi="Arial" w:cs="Arial"/>
          <w:sz w:val="24"/>
          <w:szCs w:val="24"/>
          <w:lang w:val="es-ES" w:eastAsia="es-ES"/>
        </w:rPr>
        <w:t>A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rial 12. </w:t>
      </w:r>
    </w:p>
    <w:p w:rsidR="007873A4" w:rsidRPr="00E56303" w:rsidRDefault="004E2BC1" w:rsidP="000052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Formatos de archivos: </w:t>
      </w:r>
      <w:r w:rsidR="007873A4" w:rsidRPr="00E56303">
        <w:rPr>
          <w:rFonts w:ascii="Arial" w:hAnsi="Arial" w:cs="Arial"/>
          <w:sz w:val="24"/>
          <w:szCs w:val="24"/>
          <w:lang w:val="es-ES" w:eastAsia="es-ES"/>
        </w:rPr>
        <w:t>2 archivos de la investigación: uno en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="007873A4" w:rsidRPr="00E56303">
        <w:rPr>
          <w:rFonts w:ascii="Arial" w:hAnsi="Arial" w:cs="Arial"/>
          <w:sz w:val="24"/>
          <w:szCs w:val="24"/>
          <w:lang w:val="es-ES" w:eastAsia="es-ES"/>
        </w:rPr>
        <w:t xml:space="preserve"> Word y otro en PDF.</w:t>
      </w:r>
    </w:p>
    <w:p w:rsidR="007873A4" w:rsidRPr="00E56303" w:rsidRDefault="007873A4" w:rsidP="000052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Debe desarrollar el contenido señalado en el numeral 5.1 de las presentes bases.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La evaluación del cumplimiento de los requisitos formales será realizada por la Presidencia del C</w:t>
      </w:r>
      <w:r w:rsidR="0012052D">
        <w:rPr>
          <w:rFonts w:ascii="Arial" w:hAnsi="Arial" w:cs="Arial"/>
          <w:sz w:val="24"/>
          <w:szCs w:val="24"/>
          <w:lang w:val="es-ES" w:eastAsia="es-ES"/>
        </w:rPr>
        <w:t>AJ</w:t>
      </w:r>
      <w:r w:rsidRPr="00E56303">
        <w:rPr>
          <w:rFonts w:ascii="Arial" w:hAnsi="Arial" w:cs="Arial"/>
          <w:sz w:val="24"/>
          <w:szCs w:val="24"/>
          <w:lang w:val="es-ES" w:eastAsia="es-ES"/>
        </w:rPr>
        <w:t>.</w:t>
      </w:r>
      <w:r w:rsidR="000052D6" w:rsidRPr="00E56303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57ADD" w:rsidRPr="00E56303" w:rsidRDefault="00757ADD" w:rsidP="00D85EF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keepNext/>
        <w:numPr>
          <w:ilvl w:val="0"/>
          <w:numId w:val="3"/>
        </w:numPr>
        <w:spacing w:before="240" w:after="60" w:line="240" w:lineRule="auto"/>
        <w:jc w:val="both"/>
        <w:outlineLvl w:val="1"/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</w:pPr>
      <w:bookmarkStart w:id="34" w:name="_Toc232394515"/>
      <w:bookmarkStart w:id="35" w:name="_Toc232394636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 xml:space="preserve"> </w:t>
      </w:r>
      <w:bookmarkStart w:id="36" w:name="_Toc316393176"/>
      <w:bookmarkStart w:id="37" w:name="_Toc433191910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>EVALUACIÓN Y SELECCIÓN DE LOS TRABAJOS GANADORES</w:t>
      </w:r>
      <w:bookmarkEnd w:id="34"/>
      <w:bookmarkEnd w:id="35"/>
      <w:bookmarkEnd w:id="36"/>
      <w:bookmarkEnd w:id="37"/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bookmarkStart w:id="38" w:name="_Toc232394516"/>
      <w:bookmarkStart w:id="39" w:name="_Toc232394637"/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r w:rsidRPr="00E56303">
        <w:rPr>
          <w:rFonts w:ascii="Arial" w:hAnsi="Arial" w:cs="Arial"/>
          <w:b/>
          <w:sz w:val="24"/>
          <w:szCs w:val="24"/>
          <w:lang w:val="es-ES" w:eastAsia="es-ES"/>
        </w:rPr>
        <w:t>6.1 Evaluación</w:t>
      </w:r>
      <w:bookmarkEnd w:id="38"/>
      <w:bookmarkEnd w:id="39"/>
      <w:r w:rsidRPr="00E56303">
        <w:rPr>
          <w:rFonts w:ascii="Arial" w:hAnsi="Arial" w:cs="Arial"/>
          <w:b/>
          <w:sz w:val="24"/>
          <w:szCs w:val="24"/>
          <w:lang w:val="es-ES" w:eastAsia="es-ES"/>
        </w:rPr>
        <w:t xml:space="preserve"> 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615628" w:rsidRPr="00E56303" w:rsidRDefault="00615628" w:rsidP="00D56B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El Jurado calificador estará integrado por las EFS miembros del Comité (Chile, Colombia, El Salvador, México, Perú, República Dominicana </w:t>
      </w:r>
      <w:r w:rsidRPr="00E56303">
        <w:rPr>
          <w:rFonts w:ascii="Arial" w:hAnsi="Arial" w:cs="Arial"/>
          <w:sz w:val="24"/>
          <w:szCs w:val="24"/>
          <w:lang w:val="es-ES" w:eastAsia="es-ES"/>
        </w:rPr>
        <w:t>y Uruguay).</w:t>
      </w:r>
    </w:p>
    <w:p w:rsidR="00615628" w:rsidRPr="00E56303" w:rsidRDefault="00615628" w:rsidP="00D56B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 </w:t>
      </w:r>
    </w:p>
    <w:p w:rsidR="007873A4" w:rsidRPr="003C3833" w:rsidRDefault="007873A4" w:rsidP="00D56B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color w:val="FF0000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Los trabajos serán distribuidos por la Presidencia del C</w:t>
      </w:r>
      <w:r w:rsidR="0012052D">
        <w:rPr>
          <w:rFonts w:ascii="Arial" w:hAnsi="Arial" w:cs="Arial"/>
          <w:sz w:val="24"/>
          <w:szCs w:val="24"/>
          <w:lang w:val="es-ES" w:eastAsia="es-ES"/>
        </w:rPr>
        <w:t>AJ</w:t>
      </w:r>
      <w:r w:rsidR="00757ADD" w:rsidRPr="00E56303">
        <w:rPr>
          <w:rFonts w:ascii="Arial" w:hAnsi="Arial" w:cs="Arial"/>
          <w:sz w:val="24"/>
          <w:szCs w:val="24"/>
          <w:lang w:val="es-ES" w:eastAsia="es-ES"/>
        </w:rPr>
        <w:t xml:space="preserve"> para su evaluación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. </w:t>
      </w:r>
      <w:r w:rsidR="00947723" w:rsidRPr="00E56303">
        <w:rPr>
          <w:rFonts w:ascii="Arial" w:hAnsi="Arial" w:cs="Arial"/>
          <w:sz w:val="24"/>
          <w:szCs w:val="24"/>
          <w:lang w:val="es-ES" w:eastAsia="es-ES"/>
        </w:rPr>
        <w:t>Recibidas las evaluaciones parciales, l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a Presidencia del CER consolidará los resultados y los remitirá a la Secretaría </w:t>
      </w:r>
      <w:r w:rsidR="00F32834" w:rsidRPr="00E56303">
        <w:rPr>
          <w:rFonts w:ascii="Arial" w:hAnsi="Arial" w:cs="Arial"/>
          <w:sz w:val="24"/>
          <w:szCs w:val="24"/>
          <w:lang w:val="es-ES" w:eastAsia="es-ES"/>
        </w:rPr>
        <w:t xml:space="preserve">Ejecutiva </w:t>
      </w:r>
      <w:r w:rsidRPr="00E56303">
        <w:rPr>
          <w:rFonts w:ascii="Arial" w:hAnsi="Arial" w:cs="Arial"/>
          <w:sz w:val="24"/>
          <w:szCs w:val="24"/>
          <w:lang w:val="es-ES" w:eastAsia="es-ES"/>
        </w:rPr>
        <w:t>de la OLACEFS</w:t>
      </w:r>
      <w:r w:rsidRPr="003812A7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, a más tardar el</w:t>
      </w:r>
      <w:r w:rsidR="00B7769B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r w:rsidR="00B7769B" w:rsidRPr="00B7769B">
        <w:rPr>
          <w:rFonts w:ascii="Arial" w:hAnsi="Arial" w:cs="Arial"/>
          <w:b/>
          <w:color w:val="000000" w:themeColor="text1"/>
          <w:sz w:val="24"/>
          <w:szCs w:val="24"/>
          <w:lang w:val="es-ES" w:eastAsia="es-ES"/>
        </w:rPr>
        <w:t>24 de setiembre</w:t>
      </w:r>
      <w:r w:rsidR="003812A7" w:rsidRPr="003C3833">
        <w:rPr>
          <w:rFonts w:ascii="Arial" w:hAnsi="Arial" w:cs="Arial"/>
          <w:b/>
          <w:color w:val="000000" w:themeColor="text1"/>
          <w:sz w:val="24"/>
          <w:szCs w:val="24"/>
          <w:lang w:val="es-ES" w:eastAsia="es-ES"/>
        </w:rPr>
        <w:t xml:space="preserve"> de 201</w:t>
      </w:r>
      <w:r w:rsidR="003C3833" w:rsidRPr="003C3833">
        <w:rPr>
          <w:rFonts w:ascii="Arial" w:hAnsi="Arial" w:cs="Arial"/>
          <w:b/>
          <w:color w:val="000000" w:themeColor="text1"/>
          <w:sz w:val="24"/>
          <w:szCs w:val="24"/>
          <w:lang w:val="es-ES" w:eastAsia="es-ES"/>
        </w:rPr>
        <w:t>8</w:t>
      </w:r>
      <w:r w:rsidR="003812A7" w:rsidRPr="003C3833">
        <w:rPr>
          <w:rFonts w:ascii="Arial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DA002F" w:rsidRPr="003C3833" w:rsidRDefault="00DA002F" w:rsidP="00D56B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7873A4" w:rsidRPr="00ED08CD" w:rsidRDefault="00947723" w:rsidP="00D56B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En caso que se presenten trabajos </w:t>
      </w:r>
      <w:r w:rsidR="00DA002F" w:rsidRPr="00E56303">
        <w:rPr>
          <w:rFonts w:ascii="Arial" w:hAnsi="Arial" w:cs="Arial"/>
          <w:sz w:val="24"/>
          <w:szCs w:val="24"/>
          <w:lang w:val="es-ES" w:eastAsia="es-ES"/>
        </w:rPr>
        <w:t>pertenecientes a</w:t>
      </w:r>
      <w:r w:rsidR="007873A4" w:rsidRPr="00E56303">
        <w:rPr>
          <w:rFonts w:ascii="Arial" w:hAnsi="Arial" w:cs="Arial"/>
          <w:sz w:val="24"/>
          <w:szCs w:val="24"/>
          <w:lang w:val="es-ES" w:eastAsia="es-ES"/>
        </w:rPr>
        <w:t xml:space="preserve"> las EFS miembros del C</w:t>
      </w:r>
      <w:r w:rsidR="0012052D">
        <w:rPr>
          <w:rFonts w:ascii="Arial" w:hAnsi="Arial" w:cs="Arial"/>
          <w:sz w:val="24"/>
          <w:szCs w:val="24"/>
          <w:lang w:val="es-ES" w:eastAsia="es-ES"/>
        </w:rPr>
        <w:t>AJ</w:t>
      </w:r>
      <w:r w:rsidRPr="00E56303">
        <w:rPr>
          <w:rFonts w:ascii="Arial" w:hAnsi="Arial" w:cs="Arial"/>
          <w:sz w:val="24"/>
          <w:szCs w:val="24"/>
          <w:lang w:val="es-ES" w:eastAsia="es-ES"/>
        </w:rPr>
        <w:t>,</w:t>
      </w:r>
      <w:r w:rsidR="00DA002F" w:rsidRPr="00E56303">
        <w:rPr>
          <w:rFonts w:ascii="Arial" w:hAnsi="Arial" w:cs="Arial"/>
          <w:sz w:val="24"/>
          <w:szCs w:val="24"/>
          <w:lang w:val="es-ES" w:eastAsia="es-ES"/>
        </w:rPr>
        <w:t xml:space="preserve"> </w:t>
      </w:r>
      <w:r w:rsidRPr="00E56303">
        <w:rPr>
          <w:rFonts w:ascii="Arial" w:hAnsi="Arial" w:cs="Arial"/>
          <w:sz w:val="24"/>
          <w:szCs w:val="24"/>
          <w:lang w:val="es-ES" w:eastAsia="es-ES"/>
        </w:rPr>
        <w:t>éstas</w:t>
      </w:r>
      <w:r w:rsidR="00DA002F" w:rsidRPr="00E56303">
        <w:rPr>
          <w:rFonts w:ascii="Arial" w:hAnsi="Arial" w:cs="Arial"/>
          <w:sz w:val="24"/>
          <w:szCs w:val="24"/>
          <w:lang w:val="es-ES" w:eastAsia="es-ES"/>
        </w:rPr>
        <w:t xml:space="preserve"> quedarán inhibidas  de calificar las investigaciones de sus dependientes. </w:t>
      </w:r>
      <w:r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L</w:t>
      </w:r>
      <w:r w:rsidR="00DA002F"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a ponderación de esos trabajos será asignada a </w:t>
      </w:r>
      <w:r w:rsidR="004F279B"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una EFS </w:t>
      </w:r>
      <w:r w:rsidR="00DA002F"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n</w:t>
      </w:r>
      <w:r w:rsidR="004F279B"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o miembro del Comité, preferentemente de entre las que sus funcionarios no hayan participado del concurso.  </w:t>
      </w:r>
      <w:r w:rsidR="007873A4" w:rsidRPr="00ED08C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</w:t>
      </w:r>
    </w:p>
    <w:p w:rsidR="007873A4" w:rsidRPr="00ED08CD" w:rsidRDefault="007873A4" w:rsidP="00D56B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</w:p>
    <w:p w:rsidR="007873A4" w:rsidRPr="00E56303" w:rsidRDefault="007873A4" w:rsidP="004E730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Los resultados de la evaluación serán documentados en acta notarial y comunicados a los miembros del C</w:t>
      </w:r>
      <w:r w:rsidR="0012052D">
        <w:rPr>
          <w:rFonts w:ascii="Arial" w:hAnsi="Arial" w:cs="Arial"/>
          <w:sz w:val="24"/>
          <w:szCs w:val="24"/>
          <w:lang w:val="es-ES" w:eastAsia="es-ES"/>
        </w:rPr>
        <w:t>AJ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y a la Secretaría Ejecutiva de OLACEFS.</w:t>
      </w:r>
    </w:p>
    <w:p w:rsidR="007873A4" w:rsidRDefault="007873A4" w:rsidP="00D56B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8A65CE" w:rsidRPr="00E56303" w:rsidRDefault="008A65CE" w:rsidP="00D56B4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  <w:bookmarkStart w:id="40" w:name="_Toc232394517"/>
      <w:bookmarkStart w:id="41" w:name="_Toc232394638"/>
      <w:r w:rsidRPr="00E56303">
        <w:rPr>
          <w:rFonts w:ascii="Arial" w:hAnsi="Arial" w:cs="Arial"/>
          <w:b/>
          <w:sz w:val="24"/>
          <w:szCs w:val="24"/>
          <w:lang w:val="es-ES" w:eastAsia="es-ES"/>
        </w:rPr>
        <w:t>6.2 Criterios de Evaluación</w:t>
      </w:r>
      <w:bookmarkEnd w:id="40"/>
      <w:bookmarkEnd w:id="41"/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 </w:t>
      </w:r>
    </w:p>
    <w:p w:rsidR="007873A4" w:rsidRPr="00E56303" w:rsidRDefault="007873A4" w:rsidP="00560745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Los trabajos de investigación que cumplan con los requisitos formales serán admitidos al concurso y trasladados a los miembros del CER, quienes efectuarán la evaluación </w:t>
      </w:r>
      <w:r w:rsidR="00C52563" w:rsidRPr="00E56303">
        <w:rPr>
          <w:rFonts w:ascii="Arial" w:hAnsi="Arial" w:cs="Arial"/>
          <w:sz w:val="24"/>
          <w:szCs w:val="24"/>
          <w:lang w:val="es-ES" w:eastAsia="es-ES"/>
        </w:rPr>
        <w:t xml:space="preserve">técnica </w:t>
      </w:r>
      <w:r w:rsidRPr="00E56303">
        <w:rPr>
          <w:rFonts w:ascii="Arial" w:hAnsi="Arial" w:cs="Arial"/>
          <w:sz w:val="24"/>
          <w:szCs w:val="24"/>
          <w:lang w:val="es-ES" w:eastAsia="es-ES"/>
        </w:rPr>
        <w:t>respectiva</w:t>
      </w:r>
      <w:r w:rsidR="00C52563" w:rsidRPr="00E56303">
        <w:rPr>
          <w:rFonts w:ascii="Arial" w:hAnsi="Arial" w:cs="Arial"/>
          <w:sz w:val="24"/>
          <w:szCs w:val="24"/>
          <w:lang w:val="es-ES" w:eastAsia="es-ES"/>
        </w:rPr>
        <w:t>, en función de los siguientes criterios:</w:t>
      </w:r>
    </w:p>
    <w:p w:rsidR="00C52563" w:rsidRPr="00E56303" w:rsidRDefault="00C52563" w:rsidP="0056074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E56303">
        <w:rPr>
          <w:rFonts w:ascii="Arial" w:hAnsi="Arial" w:cs="Arial"/>
          <w:sz w:val="24"/>
          <w:szCs w:val="24"/>
          <w:lang w:val="es-UY"/>
        </w:rPr>
        <w:t>Originalidad (desarrollo creativo).</w:t>
      </w:r>
    </w:p>
    <w:p w:rsidR="00C52563" w:rsidRPr="00E56303" w:rsidRDefault="00C52563" w:rsidP="0056074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E56303">
        <w:rPr>
          <w:rFonts w:ascii="Arial" w:hAnsi="Arial" w:cs="Arial"/>
          <w:sz w:val="24"/>
          <w:szCs w:val="24"/>
          <w:lang w:val="es-UY"/>
        </w:rPr>
        <w:t>Rigor metodológico y soporte técnico, identificación</w:t>
      </w:r>
    </w:p>
    <w:p w:rsidR="00C52563" w:rsidRPr="00E56303" w:rsidRDefault="00C52563" w:rsidP="0056074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E56303">
        <w:rPr>
          <w:rFonts w:ascii="Arial" w:hAnsi="Arial" w:cs="Arial"/>
          <w:sz w:val="24"/>
          <w:szCs w:val="24"/>
          <w:lang w:val="es-UY"/>
        </w:rPr>
        <w:t>descripción, procedimientos, técnicas, fuentes de información, análisis y conclusión.</w:t>
      </w:r>
    </w:p>
    <w:p w:rsidR="00C52563" w:rsidRPr="00E56303" w:rsidRDefault="00C52563" w:rsidP="00560745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E56303">
        <w:rPr>
          <w:rFonts w:ascii="Arial" w:hAnsi="Arial" w:cs="Arial"/>
          <w:sz w:val="24"/>
          <w:szCs w:val="24"/>
          <w:lang w:val="es-UY"/>
        </w:rPr>
        <w:t>Redacción, estilo, concisión y uso de terminología técnica</w:t>
      </w:r>
    </w:p>
    <w:p w:rsidR="00C52563" w:rsidRPr="00E56303" w:rsidRDefault="00C52563" w:rsidP="00560745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" w:hAnsi="Arial" w:cs="Arial"/>
          <w:sz w:val="24"/>
          <w:szCs w:val="24"/>
          <w:lang w:val="es-UY"/>
        </w:rPr>
      </w:pPr>
      <w:proofErr w:type="gramStart"/>
      <w:r w:rsidRPr="00E56303">
        <w:rPr>
          <w:rFonts w:ascii="Arial" w:hAnsi="Arial" w:cs="Arial"/>
          <w:sz w:val="24"/>
          <w:szCs w:val="24"/>
          <w:lang w:val="es-UY"/>
        </w:rPr>
        <w:lastRenderedPageBreak/>
        <w:t>aplicable</w:t>
      </w:r>
      <w:proofErr w:type="gramEnd"/>
      <w:r w:rsidRPr="00E56303">
        <w:rPr>
          <w:rFonts w:ascii="Arial" w:hAnsi="Arial" w:cs="Arial"/>
          <w:sz w:val="24"/>
          <w:szCs w:val="24"/>
          <w:lang w:val="es-UY"/>
        </w:rPr>
        <w:t xml:space="preserve"> a las EFS.</w:t>
      </w:r>
    </w:p>
    <w:p w:rsidR="00C52563" w:rsidRPr="00E56303" w:rsidRDefault="00A42499" w:rsidP="00A4249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UY"/>
        </w:rPr>
      </w:pPr>
      <w:r w:rsidRPr="00E56303">
        <w:rPr>
          <w:rFonts w:ascii="Arial" w:hAnsi="Arial" w:cs="Arial"/>
          <w:sz w:val="24"/>
          <w:szCs w:val="24"/>
          <w:lang w:val="es-UY"/>
        </w:rPr>
        <w:t>e</w:t>
      </w:r>
      <w:r w:rsidR="00C52563" w:rsidRPr="00E56303">
        <w:rPr>
          <w:rFonts w:ascii="Arial" w:hAnsi="Arial" w:cs="Arial"/>
          <w:sz w:val="24"/>
          <w:szCs w:val="24"/>
          <w:lang w:val="es-UY"/>
        </w:rPr>
        <w:t>) Actualidad: que se refiera a tópicos que se estén</w:t>
      </w:r>
      <w:r w:rsidRPr="00E56303">
        <w:rPr>
          <w:rFonts w:ascii="Arial" w:hAnsi="Arial" w:cs="Arial"/>
          <w:sz w:val="24"/>
          <w:szCs w:val="24"/>
          <w:lang w:val="es-UY"/>
        </w:rPr>
        <w:t xml:space="preserve"> </w:t>
      </w:r>
      <w:r w:rsidR="00C52563" w:rsidRPr="00E56303">
        <w:rPr>
          <w:rFonts w:ascii="Arial" w:hAnsi="Arial" w:cs="Arial"/>
          <w:sz w:val="24"/>
          <w:szCs w:val="24"/>
          <w:lang w:val="es-UY"/>
        </w:rPr>
        <w:t>manejando a nivel</w:t>
      </w:r>
      <w:r w:rsidRPr="00E56303">
        <w:rPr>
          <w:rFonts w:ascii="Arial" w:hAnsi="Arial" w:cs="Arial"/>
          <w:sz w:val="24"/>
          <w:szCs w:val="24"/>
          <w:lang w:val="es-UY"/>
        </w:rPr>
        <w:t xml:space="preserve"> </w:t>
      </w:r>
      <w:r w:rsidR="00C52563" w:rsidRPr="00E56303">
        <w:rPr>
          <w:rFonts w:ascii="Arial" w:hAnsi="Arial" w:cs="Arial"/>
          <w:sz w:val="24"/>
          <w:szCs w:val="24"/>
          <w:lang w:val="es-UY"/>
        </w:rPr>
        <w:t>internacional en actividades propias del</w:t>
      </w:r>
      <w:r w:rsidRPr="00E56303">
        <w:rPr>
          <w:rFonts w:ascii="Arial" w:hAnsi="Arial" w:cs="Arial"/>
          <w:sz w:val="24"/>
          <w:szCs w:val="24"/>
          <w:lang w:val="es-UY"/>
        </w:rPr>
        <w:t xml:space="preserve"> </w:t>
      </w:r>
      <w:r w:rsidR="00C52563" w:rsidRPr="00E56303">
        <w:rPr>
          <w:rFonts w:ascii="Arial" w:hAnsi="Arial" w:cs="Arial"/>
          <w:sz w:val="24"/>
          <w:szCs w:val="24"/>
          <w:lang w:val="es-UY"/>
        </w:rPr>
        <w:t>sector público.</w:t>
      </w:r>
    </w:p>
    <w:p w:rsidR="00C52563" w:rsidRPr="00E56303" w:rsidRDefault="00C52563" w:rsidP="0056074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UY"/>
        </w:rPr>
      </w:pPr>
      <w:r w:rsidRPr="00E56303">
        <w:rPr>
          <w:rFonts w:ascii="Arial" w:hAnsi="Arial" w:cs="Arial"/>
          <w:sz w:val="24"/>
          <w:szCs w:val="24"/>
          <w:lang w:val="es-UY"/>
        </w:rPr>
        <w:t>e) Trascendencia: que el aporte presente cambios de impacto en la forma en que se desarrollan los procesos sustantivos de las EFS.</w:t>
      </w:r>
    </w:p>
    <w:p w:rsidR="00C52563" w:rsidRPr="00E56303" w:rsidRDefault="00C52563" w:rsidP="00560745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" w:hAnsi="Arial" w:cs="Arial"/>
          <w:sz w:val="24"/>
          <w:szCs w:val="24"/>
          <w:lang w:val="es-UY"/>
        </w:rPr>
      </w:pPr>
      <w:r w:rsidRPr="00E56303">
        <w:rPr>
          <w:rFonts w:ascii="Arial" w:hAnsi="Arial" w:cs="Arial"/>
          <w:sz w:val="24"/>
          <w:szCs w:val="24"/>
          <w:lang w:val="es-UY"/>
        </w:rPr>
        <w:t>f) Aplicabilidad: que el resultado pueda ser puesto en</w:t>
      </w:r>
    </w:p>
    <w:p w:rsidR="00C52563" w:rsidRPr="00E56303" w:rsidRDefault="00C52563" w:rsidP="00560745">
      <w:pPr>
        <w:autoSpaceDE w:val="0"/>
        <w:autoSpaceDN w:val="0"/>
        <w:adjustRightInd w:val="0"/>
        <w:spacing w:after="0" w:line="240" w:lineRule="auto"/>
        <w:ind w:left="372" w:firstLine="708"/>
        <w:rPr>
          <w:rFonts w:ascii="Arial" w:hAnsi="Arial" w:cs="Arial"/>
          <w:sz w:val="24"/>
          <w:szCs w:val="24"/>
          <w:lang w:val="es-UY"/>
        </w:rPr>
      </w:pPr>
      <w:proofErr w:type="gramStart"/>
      <w:r w:rsidRPr="00E56303">
        <w:rPr>
          <w:rFonts w:ascii="Arial" w:hAnsi="Arial" w:cs="Arial"/>
          <w:sz w:val="24"/>
          <w:szCs w:val="24"/>
          <w:lang w:val="es-UY"/>
        </w:rPr>
        <w:t>práctica</w:t>
      </w:r>
      <w:proofErr w:type="gramEnd"/>
      <w:r w:rsidRPr="00E56303">
        <w:rPr>
          <w:rFonts w:ascii="Arial" w:hAnsi="Arial" w:cs="Arial"/>
          <w:sz w:val="24"/>
          <w:szCs w:val="24"/>
          <w:lang w:val="es-UY"/>
        </w:rPr>
        <w:t>, por su sencillez y bajo costo de implementación.</w:t>
      </w:r>
    </w:p>
    <w:p w:rsidR="002C6C7F" w:rsidRPr="00E56303" w:rsidRDefault="00C52563" w:rsidP="0056074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UY"/>
        </w:rPr>
      </w:pPr>
      <w:r w:rsidRPr="00E56303">
        <w:rPr>
          <w:rFonts w:ascii="Arial" w:hAnsi="Arial" w:cs="Arial"/>
          <w:sz w:val="24"/>
          <w:szCs w:val="24"/>
          <w:lang w:val="es-UY"/>
        </w:rPr>
        <w:t>g) Alcance: que su aplicabilidad esté orientada a los procesos sustantivos de cada EFS y que puedan ser utilizados por más de una EFS.</w:t>
      </w:r>
    </w:p>
    <w:p w:rsidR="001F7209" w:rsidRPr="00E56303" w:rsidRDefault="001F7209" w:rsidP="0056074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UY"/>
        </w:rPr>
      </w:pPr>
    </w:p>
    <w:p w:rsidR="001F7209" w:rsidRPr="00E56303" w:rsidRDefault="001F7209" w:rsidP="0056074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UY"/>
        </w:rPr>
      </w:pPr>
    </w:p>
    <w:p w:rsidR="001F7209" w:rsidRPr="00666462" w:rsidRDefault="001F7209" w:rsidP="001F7209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val="es-UY"/>
        </w:rPr>
      </w:pPr>
      <w:r w:rsidRPr="00666462">
        <w:rPr>
          <w:rFonts w:ascii="Arial" w:hAnsi="Arial" w:cs="Arial"/>
          <w:b/>
          <w:color w:val="000000" w:themeColor="text1"/>
          <w:sz w:val="24"/>
          <w:szCs w:val="24"/>
          <w:lang w:val="es-UY"/>
        </w:rPr>
        <w:t xml:space="preserve">Descalificación de los trabajos </w:t>
      </w:r>
    </w:p>
    <w:p w:rsidR="001F7209" w:rsidRPr="00666462" w:rsidRDefault="001F7209" w:rsidP="001F7209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color w:val="000000" w:themeColor="text1"/>
          <w:sz w:val="24"/>
          <w:szCs w:val="24"/>
          <w:lang w:val="es-UY"/>
        </w:rPr>
      </w:pPr>
      <w:r w:rsidRPr="00666462">
        <w:rPr>
          <w:rFonts w:ascii="Arial" w:hAnsi="Arial" w:cs="Arial"/>
          <w:color w:val="000000" w:themeColor="text1"/>
          <w:sz w:val="24"/>
          <w:szCs w:val="24"/>
          <w:lang w:val="es-UY"/>
        </w:rPr>
        <w:t>Los trabajos serán descalificados en las siguientes hipótesis:</w:t>
      </w:r>
    </w:p>
    <w:p w:rsidR="001F7209" w:rsidRPr="00666462" w:rsidRDefault="001F7209" w:rsidP="001F720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Y"/>
        </w:rPr>
      </w:pPr>
      <w:r w:rsidRPr="00666462">
        <w:rPr>
          <w:rFonts w:ascii="Arial" w:hAnsi="Arial" w:cs="Arial"/>
          <w:color w:val="000000" w:themeColor="text1"/>
          <w:sz w:val="24"/>
          <w:szCs w:val="24"/>
          <w:lang w:val="es-UY"/>
        </w:rPr>
        <w:t>Trabajos plagiados total o parcialmente</w:t>
      </w:r>
    </w:p>
    <w:p w:rsidR="001F7209" w:rsidRPr="00666462" w:rsidRDefault="001F7209" w:rsidP="001F720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Y"/>
        </w:rPr>
      </w:pPr>
      <w:r w:rsidRPr="00666462">
        <w:rPr>
          <w:rFonts w:ascii="Arial" w:hAnsi="Arial" w:cs="Arial"/>
          <w:color w:val="000000" w:themeColor="text1"/>
          <w:sz w:val="24"/>
          <w:szCs w:val="24"/>
          <w:lang w:val="es-UY"/>
        </w:rPr>
        <w:t>Trabajos presentados en un formato de archivo distinto a los solicitados en estas bases</w:t>
      </w:r>
    </w:p>
    <w:p w:rsidR="001F7209" w:rsidRPr="00666462" w:rsidRDefault="001F7209" w:rsidP="001F720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Y"/>
        </w:rPr>
      </w:pPr>
      <w:r w:rsidRPr="00666462">
        <w:rPr>
          <w:rFonts w:ascii="Arial" w:hAnsi="Arial" w:cs="Arial"/>
          <w:color w:val="000000" w:themeColor="text1"/>
          <w:sz w:val="24"/>
          <w:szCs w:val="24"/>
          <w:lang w:val="es-UY"/>
        </w:rPr>
        <w:t>Trabajos que hayan sido presentados anteriormente en otros eventos, premiados o no premiados, o que se encuentren pendientes de fallo.</w:t>
      </w:r>
    </w:p>
    <w:p w:rsidR="001F7209" w:rsidRPr="00666462" w:rsidRDefault="001F7209" w:rsidP="001F7209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UY"/>
        </w:rPr>
      </w:pPr>
      <w:r w:rsidRPr="00666462">
        <w:rPr>
          <w:rFonts w:ascii="Arial" w:hAnsi="Arial" w:cs="Arial"/>
          <w:color w:val="000000" w:themeColor="text1"/>
          <w:sz w:val="24"/>
          <w:szCs w:val="24"/>
          <w:lang w:val="es-UY"/>
        </w:rPr>
        <w:t xml:space="preserve">Trabajos </w:t>
      </w:r>
      <w:r w:rsidR="00D51888" w:rsidRPr="00666462">
        <w:rPr>
          <w:rFonts w:ascii="Arial" w:hAnsi="Arial" w:cs="Arial"/>
          <w:color w:val="000000" w:themeColor="text1"/>
          <w:sz w:val="24"/>
          <w:szCs w:val="24"/>
          <w:lang w:val="es-UY"/>
        </w:rPr>
        <w:t>que incumpla</w:t>
      </w:r>
      <w:r w:rsidR="00E30339" w:rsidRPr="00666462">
        <w:rPr>
          <w:rFonts w:ascii="Arial" w:hAnsi="Arial" w:cs="Arial"/>
          <w:color w:val="000000" w:themeColor="text1"/>
          <w:sz w:val="24"/>
          <w:szCs w:val="24"/>
          <w:lang w:val="es-UY"/>
        </w:rPr>
        <w:t>n</w:t>
      </w:r>
      <w:r w:rsidR="00D51888" w:rsidRPr="00666462">
        <w:rPr>
          <w:rFonts w:ascii="Arial" w:hAnsi="Arial" w:cs="Arial"/>
          <w:color w:val="000000" w:themeColor="text1"/>
          <w:sz w:val="24"/>
          <w:szCs w:val="24"/>
          <w:lang w:val="es-UY"/>
        </w:rPr>
        <w:t xml:space="preserve"> las presentes bases</w:t>
      </w:r>
      <w:r w:rsidR="00E30339" w:rsidRPr="00666462">
        <w:rPr>
          <w:rFonts w:ascii="Arial" w:hAnsi="Arial" w:cs="Arial"/>
          <w:color w:val="000000" w:themeColor="text1"/>
          <w:sz w:val="24"/>
          <w:szCs w:val="24"/>
          <w:lang w:val="es-UY"/>
        </w:rPr>
        <w:t>, incluso</w:t>
      </w:r>
      <w:r w:rsidRPr="00666462">
        <w:rPr>
          <w:rFonts w:ascii="Arial" w:hAnsi="Arial" w:cs="Arial"/>
          <w:color w:val="000000" w:themeColor="text1"/>
          <w:sz w:val="24"/>
          <w:szCs w:val="24"/>
          <w:lang w:val="es-UY"/>
        </w:rPr>
        <w:t xml:space="preserve"> </w:t>
      </w:r>
      <w:r w:rsidR="00E30339" w:rsidRPr="00666462">
        <w:rPr>
          <w:rFonts w:ascii="Arial" w:hAnsi="Arial" w:cs="Arial"/>
          <w:color w:val="000000" w:themeColor="text1"/>
          <w:sz w:val="24"/>
          <w:szCs w:val="24"/>
          <w:lang w:val="es-UY"/>
        </w:rPr>
        <w:t>en sus requisitos de forma</w:t>
      </w:r>
      <w:r w:rsidR="002073A0" w:rsidRPr="00666462">
        <w:rPr>
          <w:rFonts w:ascii="Arial" w:hAnsi="Arial" w:cs="Arial"/>
          <w:color w:val="000000" w:themeColor="text1"/>
          <w:sz w:val="24"/>
          <w:szCs w:val="24"/>
          <w:lang w:val="es-UY"/>
        </w:rPr>
        <w:t xml:space="preserve"> e integración de personas.</w:t>
      </w:r>
    </w:p>
    <w:p w:rsidR="001F7209" w:rsidRPr="00E56303" w:rsidRDefault="001F7209" w:rsidP="0056074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FF0000"/>
          <w:sz w:val="24"/>
          <w:szCs w:val="24"/>
          <w:lang w:val="es-UY"/>
        </w:rPr>
      </w:pPr>
    </w:p>
    <w:p w:rsidR="00F3388E" w:rsidRPr="00E56303" w:rsidRDefault="00F3388E" w:rsidP="0056074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UY"/>
        </w:rPr>
      </w:pPr>
    </w:p>
    <w:p w:rsidR="007873A4" w:rsidRPr="00E56303" w:rsidRDefault="007873A4" w:rsidP="007D37C3">
      <w:pPr>
        <w:pStyle w:val="Prrafodelista"/>
        <w:keepNext/>
        <w:numPr>
          <w:ilvl w:val="0"/>
          <w:numId w:val="3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</w:pPr>
      <w:bookmarkStart w:id="42" w:name="_Toc232394518"/>
      <w:bookmarkStart w:id="43" w:name="_Toc232394639"/>
      <w:bookmarkStart w:id="44" w:name="_Toc316393177"/>
      <w:bookmarkStart w:id="45" w:name="_Toc433191911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>PREMIOS Y DISTINCIONES</w:t>
      </w:r>
      <w:bookmarkEnd w:id="42"/>
      <w:bookmarkEnd w:id="43"/>
      <w:bookmarkEnd w:id="44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 xml:space="preserve"> HONORÍFICAS</w:t>
      </w:r>
      <w:bookmarkEnd w:id="45"/>
    </w:p>
    <w:p w:rsidR="007873A4" w:rsidRPr="00E56303" w:rsidRDefault="007873A4" w:rsidP="00333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7065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Se otorgarán premios a los trabajos de investigación que resulten ganadores del concurso, en los términos siguientes:</w:t>
      </w:r>
    </w:p>
    <w:p w:rsidR="007873A4" w:rsidRPr="00E56303" w:rsidRDefault="007873A4" w:rsidP="007065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666462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  <w:r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Primer lugar:</w:t>
      </w:r>
      <w:r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ab/>
      </w:r>
      <w:r w:rsidR="00284480"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r w:rsidR="000335AD"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r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US$   </w:t>
      </w:r>
      <w:r w:rsidR="00445EA4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1</w:t>
      </w:r>
      <w:r w:rsidR="00BF0CE9"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.</w:t>
      </w:r>
      <w:r w:rsidR="00445EA4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5</w:t>
      </w:r>
      <w:r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00</w:t>
      </w:r>
    </w:p>
    <w:p w:rsidR="007873A4" w:rsidRPr="00666462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  <w:r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Segundo lugar:</w:t>
      </w:r>
      <w:r w:rsidR="000335AD"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r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US$   </w:t>
      </w:r>
      <w:bookmarkStart w:id="46" w:name="_GoBack"/>
      <w:bookmarkEnd w:id="46"/>
      <w:r w:rsidR="00FE2D63"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1</w:t>
      </w:r>
      <w:r w:rsidR="00BF0CE9"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.</w:t>
      </w:r>
      <w:r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000</w:t>
      </w:r>
    </w:p>
    <w:p w:rsidR="002C6C7F" w:rsidRPr="00666462" w:rsidRDefault="002C6C7F" w:rsidP="002C6C7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  <w:r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Tercer lugar:  </w:t>
      </w:r>
      <w:r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ab/>
      </w:r>
      <w:r w:rsidR="00284480"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r w:rsidR="000335AD"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r w:rsidR="00666462"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</w:t>
      </w:r>
      <w:r w:rsidR="009938EA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>U$S</w:t>
      </w:r>
      <w:r w:rsidR="0012052D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  </w:t>
      </w:r>
      <w:r w:rsidR="009938EA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 500 </w:t>
      </w:r>
      <w:r w:rsidR="00FE2D63" w:rsidRPr="00666462">
        <w:rPr>
          <w:rFonts w:ascii="Arial" w:hAnsi="Arial" w:cs="Arial"/>
          <w:color w:val="000000" w:themeColor="text1"/>
          <w:sz w:val="24"/>
          <w:szCs w:val="24"/>
          <w:lang w:val="es-ES" w:eastAsia="es-ES"/>
        </w:rPr>
        <w:t xml:space="preserve"> </w:t>
      </w:r>
    </w:p>
    <w:p w:rsidR="002C6C7F" w:rsidRPr="00666462" w:rsidRDefault="002C6C7F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000000" w:themeColor="text1"/>
          <w:sz w:val="24"/>
          <w:szCs w:val="24"/>
          <w:lang w:val="es-ES" w:eastAsia="es-ES"/>
        </w:rPr>
      </w:pPr>
    </w:p>
    <w:p w:rsidR="00FE2D63" w:rsidRPr="00E56303" w:rsidRDefault="00FE2D63" w:rsidP="00FE2D6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Se </w:t>
      </w:r>
      <w:r w:rsidR="00BD744A" w:rsidRPr="00E56303">
        <w:rPr>
          <w:rFonts w:ascii="Arial" w:hAnsi="Arial" w:cs="Arial"/>
          <w:sz w:val="24"/>
          <w:szCs w:val="24"/>
          <w:lang w:val="es-ES" w:eastAsia="es-ES"/>
        </w:rPr>
        <w:t xml:space="preserve">entregará 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asimismo </w:t>
      </w:r>
      <w:r w:rsidR="00550157" w:rsidRPr="00E56303">
        <w:rPr>
          <w:rFonts w:ascii="Arial" w:hAnsi="Arial" w:cs="Arial"/>
          <w:sz w:val="24"/>
          <w:szCs w:val="24"/>
          <w:lang w:val="es-ES" w:eastAsia="es-ES"/>
        </w:rPr>
        <w:t>D</w:t>
      </w: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iploma de </w:t>
      </w:r>
      <w:r w:rsidR="00550157" w:rsidRPr="00E56303">
        <w:rPr>
          <w:rFonts w:ascii="Arial" w:hAnsi="Arial" w:cs="Arial"/>
          <w:sz w:val="24"/>
          <w:szCs w:val="24"/>
          <w:lang w:val="es-ES" w:eastAsia="es-ES"/>
        </w:rPr>
        <w:t>R</w:t>
      </w:r>
      <w:r w:rsidRPr="00E56303">
        <w:rPr>
          <w:rFonts w:ascii="Arial" w:hAnsi="Arial" w:cs="Arial"/>
          <w:sz w:val="24"/>
          <w:szCs w:val="24"/>
          <w:lang w:val="es-ES" w:eastAsia="es-ES"/>
        </w:rPr>
        <w:t>econocimiento.</w:t>
      </w:r>
    </w:p>
    <w:p w:rsidR="00FE2D63" w:rsidRPr="00E56303" w:rsidRDefault="00FE2D63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550157" w:rsidRPr="00E56303" w:rsidRDefault="002C6C7F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Los premios pecuniarios </w:t>
      </w:r>
      <w:r w:rsidR="007873A4" w:rsidRPr="00E56303">
        <w:rPr>
          <w:rFonts w:ascii="Arial" w:hAnsi="Arial" w:cs="Arial"/>
          <w:sz w:val="24"/>
          <w:szCs w:val="24"/>
          <w:lang w:val="es-ES" w:eastAsia="es-ES"/>
        </w:rPr>
        <w:t>serán canalizados directamente a los ganadores por la Secretaría Ejecutiva de OLACEFS, posterior a la recepción del Acta notarial emitida por el C</w:t>
      </w:r>
      <w:r w:rsidR="0012052D">
        <w:rPr>
          <w:rFonts w:ascii="Arial" w:hAnsi="Arial" w:cs="Arial"/>
          <w:sz w:val="24"/>
          <w:szCs w:val="24"/>
          <w:lang w:val="es-ES" w:eastAsia="es-ES"/>
        </w:rPr>
        <w:t>AJ</w:t>
      </w:r>
      <w:r w:rsidR="007873A4" w:rsidRPr="00E56303">
        <w:rPr>
          <w:rFonts w:ascii="Arial" w:hAnsi="Arial" w:cs="Arial"/>
          <w:sz w:val="24"/>
          <w:szCs w:val="24"/>
          <w:lang w:val="es-ES" w:eastAsia="es-ES"/>
        </w:rPr>
        <w:t xml:space="preserve"> en la que se determinen los ganadores. </w:t>
      </w:r>
    </w:p>
    <w:p w:rsidR="00550157" w:rsidRPr="00E56303" w:rsidRDefault="00550157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0400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keepNext/>
        <w:numPr>
          <w:ilvl w:val="0"/>
          <w:numId w:val="3"/>
        </w:numPr>
        <w:spacing w:before="240" w:after="60" w:line="240" w:lineRule="auto"/>
        <w:outlineLvl w:val="1"/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</w:pPr>
      <w:bookmarkStart w:id="47" w:name="_Toc232394519"/>
      <w:bookmarkStart w:id="48" w:name="_Toc232394640"/>
      <w:bookmarkStart w:id="49" w:name="_Toc316393178"/>
      <w:bookmarkStart w:id="50" w:name="_Toc433191912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>COMPROMISOS Y PUBLICACIÓN DE TRABAJOS</w:t>
      </w:r>
      <w:bookmarkEnd w:id="47"/>
      <w:bookmarkEnd w:id="48"/>
      <w:bookmarkEnd w:id="49"/>
      <w:bookmarkEnd w:id="50"/>
      <w:r w:rsidRPr="00E56303">
        <w:rPr>
          <w:rFonts w:ascii="Arial" w:hAnsi="Arial" w:cs="Arial"/>
          <w:b/>
          <w:bCs/>
          <w:i/>
          <w:iCs/>
          <w:smallCaps/>
          <w:spacing w:val="5"/>
          <w:sz w:val="24"/>
          <w:szCs w:val="24"/>
          <w:lang w:val="es-ES" w:eastAsia="es-ES"/>
        </w:rPr>
        <w:t xml:space="preserve"> 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 xml:space="preserve">Los autores de las investigaciones premiadas o con mención honorífica cederán los derechos de autor a favor de la OLACEFS, otorgándole la potestad </w:t>
      </w:r>
      <w:r w:rsidRPr="00E56303">
        <w:rPr>
          <w:rFonts w:ascii="Arial" w:hAnsi="Arial" w:cs="Arial"/>
          <w:sz w:val="24"/>
          <w:szCs w:val="24"/>
          <w:lang w:val="es-ES" w:eastAsia="es-ES"/>
        </w:rPr>
        <w:lastRenderedPageBreak/>
        <w:t xml:space="preserve">de editarlos, publicarlos y difundirlos sin más obligación que la de mencionar el nombre, nacionalidad del autor y entidad fiscalizadora a la cual pertenece. 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E56303">
        <w:rPr>
          <w:rFonts w:ascii="Arial" w:hAnsi="Arial" w:cs="Arial"/>
          <w:sz w:val="24"/>
          <w:szCs w:val="24"/>
          <w:lang w:val="es-ES" w:eastAsia="es-ES"/>
        </w:rPr>
        <w:t>Del mismo modo, los trabajos premiados serán puestos a disposición de los miembros de la Organización, a través de la página Web de la OLACEFS.</w:t>
      </w:r>
    </w:p>
    <w:p w:rsidR="007873A4" w:rsidRPr="00E56303" w:rsidRDefault="007873A4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F3388E" w:rsidRPr="00E56303" w:rsidRDefault="00F3388E" w:rsidP="00D56B4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455E05" w:rsidRPr="00E56303" w:rsidRDefault="006904D9" w:rsidP="006904D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E56303">
        <w:rPr>
          <w:rFonts w:ascii="Arial" w:hAnsi="Arial" w:cs="Arial"/>
          <w:b/>
          <w:i/>
          <w:sz w:val="24"/>
          <w:szCs w:val="24"/>
          <w:lang w:val="es-ES"/>
        </w:rPr>
        <w:t>SITUACIONES NO PREVISTAS EN LAS BASES DEL CONCURSO</w:t>
      </w:r>
      <w:r w:rsidR="00455E05" w:rsidRPr="00E56303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</w:p>
    <w:p w:rsidR="006904D9" w:rsidRPr="00E56303" w:rsidRDefault="00455E05" w:rsidP="00666462">
      <w:pPr>
        <w:spacing w:line="240" w:lineRule="auto"/>
        <w:ind w:left="423"/>
        <w:jc w:val="both"/>
        <w:rPr>
          <w:rFonts w:ascii="Arial" w:hAnsi="Arial" w:cs="Arial"/>
          <w:sz w:val="24"/>
          <w:szCs w:val="24"/>
          <w:lang w:val="es-ES"/>
        </w:rPr>
      </w:pPr>
      <w:r w:rsidRPr="00E56303">
        <w:rPr>
          <w:rFonts w:ascii="Arial" w:hAnsi="Arial" w:cs="Arial"/>
          <w:sz w:val="24"/>
          <w:szCs w:val="24"/>
          <w:lang w:val="es-ES"/>
        </w:rPr>
        <w:t>Todas las situaciones no previstas en estas bases serán resultas por la Presidencia de C</w:t>
      </w:r>
      <w:r w:rsidR="0012052D">
        <w:rPr>
          <w:rFonts w:ascii="Arial" w:hAnsi="Arial" w:cs="Arial"/>
          <w:sz w:val="24"/>
          <w:szCs w:val="24"/>
          <w:lang w:val="es-ES"/>
        </w:rPr>
        <w:t>AJ</w:t>
      </w:r>
      <w:r w:rsidRPr="00E56303">
        <w:rPr>
          <w:rFonts w:ascii="Arial" w:hAnsi="Arial" w:cs="Arial"/>
          <w:sz w:val="24"/>
          <w:szCs w:val="24"/>
          <w:lang w:val="es-ES"/>
        </w:rPr>
        <w:t xml:space="preserve">, en consulta con las EFS integrantes del Comité y se comunicarán a todos los participantes.  </w:t>
      </w:r>
    </w:p>
    <w:p w:rsidR="00455E05" w:rsidRPr="00E56303" w:rsidRDefault="00455E05" w:rsidP="00455E05">
      <w:pPr>
        <w:ind w:left="423"/>
        <w:jc w:val="both"/>
        <w:rPr>
          <w:rFonts w:ascii="Arial" w:hAnsi="Arial" w:cs="Arial"/>
          <w:sz w:val="24"/>
          <w:szCs w:val="24"/>
          <w:lang w:val="es-ES"/>
        </w:rPr>
      </w:pPr>
    </w:p>
    <w:p w:rsidR="007873A4" w:rsidRPr="00E56303" w:rsidRDefault="007873A4" w:rsidP="004C74ED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s-ES"/>
        </w:rPr>
      </w:pPr>
      <w:r w:rsidRPr="00E56303">
        <w:rPr>
          <w:rFonts w:ascii="Arial" w:hAnsi="Arial" w:cs="Arial"/>
          <w:b/>
          <w:sz w:val="24"/>
          <w:szCs w:val="24"/>
          <w:lang w:val="es-ES"/>
        </w:rPr>
        <w:t>FUENTE DE INFORMACIÓN ADICIONAL</w:t>
      </w:r>
    </w:p>
    <w:p w:rsidR="007873A4" w:rsidRPr="004C74ED" w:rsidRDefault="007873A4" w:rsidP="004C74ED">
      <w:pPr>
        <w:ind w:left="783"/>
        <w:rPr>
          <w:b/>
          <w:sz w:val="28"/>
          <w:szCs w:val="28"/>
          <w:lang w:val="es-ES"/>
        </w:rPr>
      </w:pPr>
      <w:r w:rsidRPr="00E56303">
        <w:rPr>
          <w:rFonts w:ascii="Arial" w:hAnsi="Arial" w:cs="Arial"/>
          <w:sz w:val="24"/>
          <w:szCs w:val="24"/>
          <w:lang w:val="es-ES"/>
        </w:rPr>
        <w:t xml:space="preserve">Los interesados podrán acceder a más información en </w:t>
      </w:r>
      <w:r w:rsidR="004F279B" w:rsidRPr="00E56303">
        <w:rPr>
          <w:rFonts w:ascii="Arial" w:hAnsi="Arial" w:cs="Arial"/>
          <w:sz w:val="24"/>
          <w:szCs w:val="24"/>
          <w:lang w:val="es-ES"/>
        </w:rPr>
        <w:t xml:space="preserve">el </w:t>
      </w:r>
      <w:r w:rsidRPr="00E56303">
        <w:rPr>
          <w:rFonts w:ascii="Arial" w:hAnsi="Arial" w:cs="Arial"/>
          <w:sz w:val="24"/>
          <w:szCs w:val="24"/>
          <w:lang w:val="es-ES"/>
        </w:rPr>
        <w:t>siguiente</w:t>
      </w:r>
      <w:r>
        <w:rPr>
          <w:sz w:val="28"/>
          <w:szCs w:val="28"/>
          <w:lang w:val="es-ES"/>
        </w:rPr>
        <w:t xml:space="preserve"> correo: </w:t>
      </w:r>
      <w:r w:rsidR="004F279B">
        <w:rPr>
          <w:sz w:val="28"/>
          <w:szCs w:val="28"/>
          <w:lang w:val="es-ES"/>
        </w:rPr>
        <w:t>p</w:t>
      </w:r>
      <w:r w:rsidR="005E4925">
        <w:rPr>
          <w:sz w:val="28"/>
          <w:szCs w:val="28"/>
          <w:lang w:val="es-ES"/>
        </w:rPr>
        <w:t>residenciadecer@tcr.gub.uy</w:t>
      </w:r>
    </w:p>
    <w:sectPr w:rsidR="007873A4" w:rsidRPr="004C74ED" w:rsidSect="00A5533F">
      <w:headerReference w:type="default" r:id="rId10"/>
      <w:footerReference w:type="default" r:id="rId11"/>
      <w:pgSz w:w="12240" w:h="15840" w:code="1"/>
      <w:pgMar w:top="1418" w:right="1467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FA" w:rsidRDefault="00F709FA" w:rsidP="00746407">
      <w:pPr>
        <w:spacing w:after="0" w:line="240" w:lineRule="auto"/>
      </w:pPr>
      <w:r>
        <w:separator/>
      </w:r>
    </w:p>
  </w:endnote>
  <w:endnote w:type="continuationSeparator" w:id="0">
    <w:p w:rsidR="00F709FA" w:rsidRDefault="00F709FA" w:rsidP="0074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FA" w:rsidRDefault="00F709FA" w:rsidP="00545792">
    <w:pPr>
      <w:pStyle w:val="Piedepgina"/>
      <w:pBdr>
        <w:top w:val="single" w:sz="4" w:space="1" w:color="548DD4"/>
      </w:pBdr>
      <w:jc w:val="right"/>
      <w:rPr>
        <w:color w:val="548DD4"/>
        <w:lang w:val="es-ES"/>
      </w:rPr>
    </w:pPr>
    <w:r w:rsidRPr="00545792">
      <w:rPr>
        <w:color w:val="548DD4"/>
        <w:lang w:val="es-ES"/>
      </w:rPr>
      <w:t xml:space="preserve">Página </w:t>
    </w:r>
    <w:r w:rsidRPr="00545792">
      <w:rPr>
        <w:b/>
        <w:bCs/>
        <w:color w:val="548DD4"/>
      </w:rPr>
      <w:fldChar w:fldCharType="begin"/>
    </w:r>
    <w:r w:rsidRPr="00545792">
      <w:rPr>
        <w:b/>
        <w:bCs/>
        <w:color w:val="548DD4"/>
      </w:rPr>
      <w:instrText>PAGE</w:instrText>
    </w:r>
    <w:r w:rsidRPr="00545792">
      <w:rPr>
        <w:b/>
        <w:bCs/>
        <w:color w:val="548DD4"/>
      </w:rPr>
      <w:fldChar w:fldCharType="separate"/>
    </w:r>
    <w:r w:rsidR="00445EA4">
      <w:rPr>
        <w:b/>
        <w:bCs/>
        <w:noProof/>
        <w:color w:val="548DD4"/>
      </w:rPr>
      <w:t>6</w:t>
    </w:r>
    <w:r w:rsidRPr="00545792">
      <w:rPr>
        <w:b/>
        <w:bCs/>
        <w:color w:val="548DD4"/>
      </w:rPr>
      <w:fldChar w:fldCharType="end"/>
    </w:r>
    <w:r w:rsidRPr="00545792">
      <w:rPr>
        <w:color w:val="548DD4"/>
        <w:lang w:val="es-ES"/>
      </w:rPr>
      <w:t xml:space="preserve"> de</w:t>
    </w:r>
    <w:r>
      <w:rPr>
        <w:color w:val="548DD4"/>
        <w:lang w:val="es-ES"/>
      </w:rPr>
      <w:t xml:space="preserve"> </w:t>
    </w:r>
    <w:r w:rsidRPr="001058B4">
      <w:rPr>
        <w:b/>
        <w:color w:val="548DD4"/>
        <w:lang w:val="es-ES"/>
      </w:rPr>
      <w:t>6</w:t>
    </w:r>
  </w:p>
  <w:p w:rsidR="00F709FA" w:rsidRPr="00545792" w:rsidRDefault="00F709FA" w:rsidP="00545792">
    <w:pPr>
      <w:pStyle w:val="Piedepgina"/>
      <w:pBdr>
        <w:top w:val="single" w:sz="4" w:space="1" w:color="548DD4"/>
      </w:pBdr>
      <w:jc w:val="right"/>
      <w:rPr>
        <w:color w:val="548DD4"/>
      </w:rPr>
    </w:pPr>
  </w:p>
  <w:p w:rsidR="00F709FA" w:rsidRDefault="00F70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FA" w:rsidRDefault="00F709FA" w:rsidP="00746407">
      <w:pPr>
        <w:spacing w:after="0" w:line="240" w:lineRule="auto"/>
      </w:pPr>
      <w:r>
        <w:separator/>
      </w:r>
    </w:p>
  </w:footnote>
  <w:footnote w:type="continuationSeparator" w:id="0">
    <w:p w:rsidR="00F709FA" w:rsidRDefault="00F709FA" w:rsidP="0074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548DD4"/>
        <w:insideH w:val="single" w:sz="18" w:space="0" w:color="808080"/>
        <w:insideV w:val="single" w:sz="18" w:space="0" w:color="548DD4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143"/>
      <w:gridCol w:w="1159"/>
    </w:tblGrid>
    <w:tr w:rsidR="00F709FA" w:rsidRPr="001816C2" w:rsidTr="00545792">
      <w:trPr>
        <w:trHeight w:val="288"/>
      </w:trPr>
      <w:tc>
        <w:tcPr>
          <w:tcW w:w="7765" w:type="dxa"/>
          <w:tcBorders>
            <w:bottom w:val="single" w:sz="18" w:space="0" w:color="548DD4"/>
          </w:tcBorders>
        </w:tcPr>
        <w:p w:rsidR="00F709FA" w:rsidRPr="000E3F62" w:rsidRDefault="00F709FA" w:rsidP="002950FC">
          <w:pPr>
            <w:pStyle w:val="Encabezado"/>
            <w:tabs>
              <w:tab w:val="clear" w:pos="4419"/>
              <w:tab w:val="clear" w:pos="8838"/>
            </w:tabs>
            <w:rPr>
              <w:rFonts w:ascii="Cambria" w:hAnsi="Cambria"/>
              <w:color w:val="4F81BD"/>
              <w:sz w:val="36"/>
              <w:szCs w:val="36"/>
            </w:rPr>
          </w:pPr>
          <w:r w:rsidRPr="000E3F62">
            <w:rPr>
              <w:rFonts w:ascii="Cambria" w:hAnsi="Cambria"/>
              <w:color w:val="4F81BD"/>
              <w:sz w:val="20"/>
              <w:szCs w:val="36"/>
            </w:rPr>
            <w:t xml:space="preserve">Bases del Concurso </w:t>
          </w:r>
          <w:r>
            <w:rPr>
              <w:rFonts w:ascii="Cambria" w:hAnsi="Cambria"/>
              <w:color w:val="4F81BD"/>
              <w:sz w:val="20"/>
              <w:szCs w:val="36"/>
            </w:rPr>
            <w:t>de Investigación del CER</w:t>
          </w:r>
        </w:p>
      </w:tc>
      <w:tc>
        <w:tcPr>
          <w:tcW w:w="1105" w:type="dxa"/>
          <w:tcBorders>
            <w:bottom w:val="single" w:sz="18" w:space="0" w:color="548DD4"/>
          </w:tcBorders>
        </w:tcPr>
        <w:p w:rsidR="00F709FA" w:rsidRPr="000E3F62" w:rsidRDefault="00F709FA" w:rsidP="00EA712B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24"/>
              <w:szCs w:val="36"/>
              <w:lang w:val="es-ES"/>
            </w:rPr>
            <w:t>2018</w:t>
          </w:r>
        </w:p>
      </w:tc>
    </w:tr>
  </w:tbl>
  <w:p w:rsidR="00F709FA" w:rsidRDefault="00F709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0DF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4C3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DEA8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0E05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82E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EAA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6CE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E0A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6EE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3E3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23ADC"/>
    <w:multiLevelType w:val="hybridMultilevel"/>
    <w:tmpl w:val="8418196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8B573F"/>
    <w:multiLevelType w:val="hybridMultilevel"/>
    <w:tmpl w:val="C3FACE24"/>
    <w:lvl w:ilvl="0" w:tplc="440A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>
    <w:nsid w:val="1848349E"/>
    <w:multiLevelType w:val="hybridMultilevel"/>
    <w:tmpl w:val="C47A03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DEA45B8"/>
    <w:multiLevelType w:val="hybridMultilevel"/>
    <w:tmpl w:val="9D7C2C4A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703B6"/>
    <w:multiLevelType w:val="hybridMultilevel"/>
    <w:tmpl w:val="24DA3AB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4747AAE"/>
    <w:multiLevelType w:val="hybridMultilevel"/>
    <w:tmpl w:val="7FD69B2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F70A4D"/>
    <w:multiLevelType w:val="hybridMultilevel"/>
    <w:tmpl w:val="5F547096"/>
    <w:lvl w:ilvl="0" w:tplc="6AA836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A45F41"/>
    <w:multiLevelType w:val="hybridMultilevel"/>
    <w:tmpl w:val="B3E4BFE2"/>
    <w:lvl w:ilvl="0" w:tplc="FB0EF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46001"/>
    <w:multiLevelType w:val="hybridMultilevel"/>
    <w:tmpl w:val="BDDAC930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C326DC"/>
    <w:multiLevelType w:val="multilevel"/>
    <w:tmpl w:val="EDF461F6"/>
    <w:lvl w:ilvl="0">
      <w:start w:val="1"/>
      <w:numFmt w:val="decimal"/>
      <w:lvlText w:val="%1."/>
      <w:lvlJc w:val="left"/>
      <w:pPr>
        <w:ind w:left="783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37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3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08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85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762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79" w:hanging="2520"/>
      </w:pPr>
      <w:rPr>
        <w:rFonts w:cs="Times New Roman" w:hint="default"/>
      </w:rPr>
    </w:lvl>
  </w:abstractNum>
  <w:abstractNum w:abstractNumId="20">
    <w:nsid w:val="7B7D3518"/>
    <w:multiLevelType w:val="hybridMultilevel"/>
    <w:tmpl w:val="2FBCA850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36391"/>
    <w:multiLevelType w:val="hybridMultilevel"/>
    <w:tmpl w:val="0CF2DC6A"/>
    <w:lvl w:ilvl="0" w:tplc="3E44194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340" w:hanging="360"/>
      </w:pPr>
    </w:lvl>
    <w:lvl w:ilvl="2" w:tplc="380A001B" w:tentative="1">
      <w:start w:val="1"/>
      <w:numFmt w:val="lowerRoman"/>
      <w:lvlText w:val="%3."/>
      <w:lvlJc w:val="right"/>
      <w:pPr>
        <w:ind w:left="3060" w:hanging="180"/>
      </w:pPr>
    </w:lvl>
    <w:lvl w:ilvl="3" w:tplc="380A000F" w:tentative="1">
      <w:start w:val="1"/>
      <w:numFmt w:val="decimal"/>
      <w:lvlText w:val="%4."/>
      <w:lvlJc w:val="left"/>
      <w:pPr>
        <w:ind w:left="3780" w:hanging="360"/>
      </w:pPr>
    </w:lvl>
    <w:lvl w:ilvl="4" w:tplc="380A0019" w:tentative="1">
      <w:start w:val="1"/>
      <w:numFmt w:val="lowerLetter"/>
      <w:lvlText w:val="%5."/>
      <w:lvlJc w:val="left"/>
      <w:pPr>
        <w:ind w:left="4500" w:hanging="360"/>
      </w:pPr>
    </w:lvl>
    <w:lvl w:ilvl="5" w:tplc="380A001B" w:tentative="1">
      <w:start w:val="1"/>
      <w:numFmt w:val="lowerRoman"/>
      <w:lvlText w:val="%6."/>
      <w:lvlJc w:val="right"/>
      <w:pPr>
        <w:ind w:left="5220" w:hanging="180"/>
      </w:pPr>
    </w:lvl>
    <w:lvl w:ilvl="6" w:tplc="380A000F" w:tentative="1">
      <w:start w:val="1"/>
      <w:numFmt w:val="decimal"/>
      <w:lvlText w:val="%7."/>
      <w:lvlJc w:val="left"/>
      <w:pPr>
        <w:ind w:left="5940" w:hanging="360"/>
      </w:pPr>
    </w:lvl>
    <w:lvl w:ilvl="7" w:tplc="380A0019" w:tentative="1">
      <w:start w:val="1"/>
      <w:numFmt w:val="lowerLetter"/>
      <w:lvlText w:val="%8."/>
      <w:lvlJc w:val="left"/>
      <w:pPr>
        <w:ind w:left="6660" w:hanging="360"/>
      </w:pPr>
    </w:lvl>
    <w:lvl w:ilvl="8" w:tplc="38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6"/>
  </w:num>
  <w:num w:numId="19">
    <w:abstractNumId w:val="21"/>
  </w:num>
  <w:num w:numId="20">
    <w:abstractNumId w:val="17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4C"/>
    <w:rsid w:val="000052D6"/>
    <w:rsid w:val="000210B2"/>
    <w:rsid w:val="00031803"/>
    <w:rsid w:val="000335AD"/>
    <w:rsid w:val="00040061"/>
    <w:rsid w:val="0004450A"/>
    <w:rsid w:val="00044FD2"/>
    <w:rsid w:val="00057494"/>
    <w:rsid w:val="00064C94"/>
    <w:rsid w:val="000E3F62"/>
    <w:rsid w:val="000F0929"/>
    <w:rsid w:val="001058B4"/>
    <w:rsid w:val="00107809"/>
    <w:rsid w:val="0012052D"/>
    <w:rsid w:val="00123AD3"/>
    <w:rsid w:val="001314CF"/>
    <w:rsid w:val="00135A35"/>
    <w:rsid w:val="00144E4F"/>
    <w:rsid w:val="00150C05"/>
    <w:rsid w:val="00160E3B"/>
    <w:rsid w:val="00163B04"/>
    <w:rsid w:val="001649E8"/>
    <w:rsid w:val="001657B9"/>
    <w:rsid w:val="0017287C"/>
    <w:rsid w:val="001816C2"/>
    <w:rsid w:val="00191974"/>
    <w:rsid w:val="001B07B3"/>
    <w:rsid w:val="001B7A9F"/>
    <w:rsid w:val="001C1909"/>
    <w:rsid w:val="001C62DC"/>
    <w:rsid w:val="001F71C1"/>
    <w:rsid w:val="001F7209"/>
    <w:rsid w:val="002073A0"/>
    <w:rsid w:val="00232C24"/>
    <w:rsid w:val="00236C9C"/>
    <w:rsid w:val="00264B6B"/>
    <w:rsid w:val="00284480"/>
    <w:rsid w:val="00290368"/>
    <w:rsid w:val="00292282"/>
    <w:rsid w:val="002950FC"/>
    <w:rsid w:val="002B37C0"/>
    <w:rsid w:val="002C3499"/>
    <w:rsid w:val="002C6340"/>
    <w:rsid w:val="002C6C7F"/>
    <w:rsid w:val="002C7455"/>
    <w:rsid w:val="002D17E9"/>
    <w:rsid w:val="002F575D"/>
    <w:rsid w:val="002F7576"/>
    <w:rsid w:val="00307E1C"/>
    <w:rsid w:val="00327708"/>
    <w:rsid w:val="00333560"/>
    <w:rsid w:val="003710C3"/>
    <w:rsid w:val="00374F70"/>
    <w:rsid w:val="003751EC"/>
    <w:rsid w:val="003812A7"/>
    <w:rsid w:val="003A1E09"/>
    <w:rsid w:val="003C3833"/>
    <w:rsid w:val="003D116B"/>
    <w:rsid w:val="003F73CB"/>
    <w:rsid w:val="004241AA"/>
    <w:rsid w:val="004273BB"/>
    <w:rsid w:val="00434B27"/>
    <w:rsid w:val="00434D1F"/>
    <w:rsid w:val="00437812"/>
    <w:rsid w:val="00445EA4"/>
    <w:rsid w:val="00445EDA"/>
    <w:rsid w:val="00453052"/>
    <w:rsid w:val="00455739"/>
    <w:rsid w:val="00455E05"/>
    <w:rsid w:val="00457A5C"/>
    <w:rsid w:val="00462AB3"/>
    <w:rsid w:val="004A1863"/>
    <w:rsid w:val="004A208F"/>
    <w:rsid w:val="004A680A"/>
    <w:rsid w:val="004C74ED"/>
    <w:rsid w:val="004C7E12"/>
    <w:rsid w:val="004D3386"/>
    <w:rsid w:val="004D4914"/>
    <w:rsid w:val="004E2BC1"/>
    <w:rsid w:val="004E7300"/>
    <w:rsid w:val="004F279B"/>
    <w:rsid w:val="005076F7"/>
    <w:rsid w:val="00513F79"/>
    <w:rsid w:val="00530412"/>
    <w:rsid w:val="00533613"/>
    <w:rsid w:val="005368D2"/>
    <w:rsid w:val="0054494C"/>
    <w:rsid w:val="00545792"/>
    <w:rsid w:val="00550157"/>
    <w:rsid w:val="005531A7"/>
    <w:rsid w:val="00560745"/>
    <w:rsid w:val="00564460"/>
    <w:rsid w:val="00566995"/>
    <w:rsid w:val="00575398"/>
    <w:rsid w:val="005A45F0"/>
    <w:rsid w:val="005B060E"/>
    <w:rsid w:val="005D606A"/>
    <w:rsid w:val="005E1477"/>
    <w:rsid w:val="005E4925"/>
    <w:rsid w:val="00607F48"/>
    <w:rsid w:val="00615628"/>
    <w:rsid w:val="00620C36"/>
    <w:rsid w:val="006221DE"/>
    <w:rsid w:val="006336E1"/>
    <w:rsid w:val="00640B19"/>
    <w:rsid w:val="00647BE9"/>
    <w:rsid w:val="006524F0"/>
    <w:rsid w:val="00666462"/>
    <w:rsid w:val="00675C4A"/>
    <w:rsid w:val="00687FF9"/>
    <w:rsid w:val="006904D9"/>
    <w:rsid w:val="006A308E"/>
    <w:rsid w:val="006B78DC"/>
    <w:rsid w:val="006D0491"/>
    <w:rsid w:val="006D2D99"/>
    <w:rsid w:val="006D32C0"/>
    <w:rsid w:val="006E2D85"/>
    <w:rsid w:val="006F3827"/>
    <w:rsid w:val="00701810"/>
    <w:rsid w:val="0070655D"/>
    <w:rsid w:val="00731481"/>
    <w:rsid w:val="0074305E"/>
    <w:rsid w:val="00745FCC"/>
    <w:rsid w:val="00746407"/>
    <w:rsid w:val="00757ADD"/>
    <w:rsid w:val="0076046A"/>
    <w:rsid w:val="007643BD"/>
    <w:rsid w:val="00784E15"/>
    <w:rsid w:val="007873A4"/>
    <w:rsid w:val="00792B6B"/>
    <w:rsid w:val="00795F0C"/>
    <w:rsid w:val="00796904"/>
    <w:rsid w:val="007B0D6D"/>
    <w:rsid w:val="007B4A8F"/>
    <w:rsid w:val="007D37C3"/>
    <w:rsid w:val="007D55EA"/>
    <w:rsid w:val="007D6805"/>
    <w:rsid w:val="007F059F"/>
    <w:rsid w:val="00810DED"/>
    <w:rsid w:val="0082028A"/>
    <w:rsid w:val="008333F8"/>
    <w:rsid w:val="008632E7"/>
    <w:rsid w:val="0086527A"/>
    <w:rsid w:val="00896BBA"/>
    <w:rsid w:val="008A4B43"/>
    <w:rsid w:val="008A65CE"/>
    <w:rsid w:val="008B0804"/>
    <w:rsid w:val="008B11D6"/>
    <w:rsid w:val="008D2580"/>
    <w:rsid w:val="0090505A"/>
    <w:rsid w:val="00913CB8"/>
    <w:rsid w:val="00917442"/>
    <w:rsid w:val="00917CBC"/>
    <w:rsid w:val="00933A1B"/>
    <w:rsid w:val="00946E4C"/>
    <w:rsid w:val="00947723"/>
    <w:rsid w:val="0095056F"/>
    <w:rsid w:val="0095480A"/>
    <w:rsid w:val="00966EB9"/>
    <w:rsid w:val="00980849"/>
    <w:rsid w:val="009813D8"/>
    <w:rsid w:val="00992610"/>
    <w:rsid w:val="009938EA"/>
    <w:rsid w:val="00994224"/>
    <w:rsid w:val="00995F46"/>
    <w:rsid w:val="009A6961"/>
    <w:rsid w:val="009E1AA0"/>
    <w:rsid w:val="009E4CB2"/>
    <w:rsid w:val="009F2F4D"/>
    <w:rsid w:val="00A0457B"/>
    <w:rsid w:val="00A20AB8"/>
    <w:rsid w:val="00A24870"/>
    <w:rsid w:val="00A35058"/>
    <w:rsid w:val="00A42499"/>
    <w:rsid w:val="00A5533F"/>
    <w:rsid w:val="00A639D6"/>
    <w:rsid w:val="00A63AFF"/>
    <w:rsid w:val="00A65B21"/>
    <w:rsid w:val="00AD7773"/>
    <w:rsid w:val="00AF05B3"/>
    <w:rsid w:val="00AF0CCB"/>
    <w:rsid w:val="00B15D9D"/>
    <w:rsid w:val="00B707BB"/>
    <w:rsid w:val="00B75CC8"/>
    <w:rsid w:val="00B7769B"/>
    <w:rsid w:val="00B97186"/>
    <w:rsid w:val="00BA3DC2"/>
    <w:rsid w:val="00BB4E30"/>
    <w:rsid w:val="00BD6ED8"/>
    <w:rsid w:val="00BD744A"/>
    <w:rsid w:val="00BF0CE9"/>
    <w:rsid w:val="00C52563"/>
    <w:rsid w:val="00C86E17"/>
    <w:rsid w:val="00CB2936"/>
    <w:rsid w:val="00CE2819"/>
    <w:rsid w:val="00CE5577"/>
    <w:rsid w:val="00CF1BDD"/>
    <w:rsid w:val="00D158E8"/>
    <w:rsid w:val="00D20310"/>
    <w:rsid w:val="00D303B4"/>
    <w:rsid w:val="00D30848"/>
    <w:rsid w:val="00D30DE9"/>
    <w:rsid w:val="00D3477F"/>
    <w:rsid w:val="00D36BC7"/>
    <w:rsid w:val="00D51888"/>
    <w:rsid w:val="00D56B4C"/>
    <w:rsid w:val="00D62DE0"/>
    <w:rsid w:val="00D7139A"/>
    <w:rsid w:val="00D85EF8"/>
    <w:rsid w:val="00D9727B"/>
    <w:rsid w:val="00DA002F"/>
    <w:rsid w:val="00DA100E"/>
    <w:rsid w:val="00DD7268"/>
    <w:rsid w:val="00DE5819"/>
    <w:rsid w:val="00E00086"/>
    <w:rsid w:val="00E04484"/>
    <w:rsid w:val="00E07D32"/>
    <w:rsid w:val="00E12A48"/>
    <w:rsid w:val="00E30339"/>
    <w:rsid w:val="00E56303"/>
    <w:rsid w:val="00E702BA"/>
    <w:rsid w:val="00E705A1"/>
    <w:rsid w:val="00E77C05"/>
    <w:rsid w:val="00E84789"/>
    <w:rsid w:val="00E925DC"/>
    <w:rsid w:val="00EA6D31"/>
    <w:rsid w:val="00EA712B"/>
    <w:rsid w:val="00EB64A9"/>
    <w:rsid w:val="00ED08CD"/>
    <w:rsid w:val="00ED4E30"/>
    <w:rsid w:val="00ED52DA"/>
    <w:rsid w:val="00ED79BA"/>
    <w:rsid w:val="00EF5894"/>
    <w:rsid w:val="00F07E14"/>
    <w:rsid w:val="00F32834"/>
    <w:rsid w:val="00F3388E"/>
    <w:rsid w:val="00F432A4"/>
    <w:rsid w:val="00F709FA"/>
    <w:rsid w:val="00FA66F0"/>
    <w:rsid w:val="00FE2327"/>
    <w:rsid w:val="00FE2D63"/>
    <w:rsid w:val="00FF25A6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3B"/>
    <w:pPr>
      <w:spacing w:after="200" w:line="276" w:lineRule="auto"/>
    </w:pPr>
    <w:rPr>
      <w:lang w:val="es-SV"/>
    </w:rPr>
  </w:style>
  <w:style w:type="paragraph" w:styleId="Ttulo1">
    <w:name w:val="heading 1"/>
    <w:basedOn w:val="Normal"/>
    <w:link w:val="Ttulo1Car"/>
    <w:uiPriority w:val="9"/>
    <w:qFormat/>
    <w:locked/>
    <w:rsid w:val="00BA3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746407"/>
    <w:rPr>
      <w:rFonts w:eastAsia="Times New Roman"/>
      <w:lang w:val="es-SV" w:eastAsia="es-SV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46407"/>
    <w:rPr>
      <w:rFonts w:eastAsia="Times New Roman" w:cs="Times New Roman"/>
      <w:sz w:val="22"/>
      <w:szCs w:val="22"/>
      <w:lang w:val="es-SV" w:eastAsia="es-SV" w:bidi="ar-SA"/>
    </w:rPr>
  </w:style>
  <w:style w:type="paragraph" w:styleId="Textodeglobo">
    <w:name w:val="Balloon Text"/>
    <w:basedOn w:val="Normal"/>
    <w:link w:val="TextodegloboCar"/>
    <w:uiPriority w:val="99"/>
    <w:semiHidden/>
    <w:rsid w:val="0074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464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46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4640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46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46407"/>
    <w:rPr>
      <w:rFonts w:cs="Times New Roman"/>
    </w:rPr>
  </w:style>
  <w:style w:type="character" w:styleId="Hipervnculo">
    <w:name w:val="Hyperlink"/>
    <w:basedOn w:val="Fuentedeprrafopredeter"/>
    <w:uiPriority w:val="99"/>
    <w:rsid w:val="0074640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028A"/>
    <w:pPr>
      <w:ind w:left="720"/>
      <w:contextualSpacing/>
    </w:pPr>
  </w:style>
  <w:style w:type="table" w:styleId="Sombreadoclaro">
    <w:name w:val="Light Shading"/>
    <w:basedOn w:val="Tablanormal"/>
    <w:uiPriority w:val="99"/>
    <w:rsid w:val="0082028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2">
    <w:name w:val="toc 2"/>
    <w:basedOn w:val="Normal"/>
    <w:next w:val="Normal"/>
    <w:autoRedefine/>
    <w:uiPriority w:val="99"/>
    <w:rsid w:val="009F2F4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BA3DC2"/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3B"/>
    <w:pPr>
      <w:spacing w:after="200" w:line="276" w:lineRule="auto"/>
    </w:pPr>
    <w:rPr>
      <w:lang w:val="es-SV"/>
    </w:rPr>
  </w:style>
  <w:style w:type="paragraph" w:styleId="Ttulo1">
    <w:name w:val="heading 1"/>
    <w:basedOn w:val="Normal"/>
    <w:link w:val="Ttulo1Car"/>
    <w:uiPriority w:val="9"/>
    <w:qFormat/>
    <w:locked/>
    <w:rsid w:val="00BA3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746407"/>
    <w:rPr>
      <w:rFonts w:eastAsia="Times New Roman"/>
      <w:lang w:val="es-SV" w:eastAsia="es-SV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46407"/>
    <w:rPr>
      <w:rFonts w:eastAsia="Times New Roman" w:cs="Times New Roman"/>
      <w:sz w:val="22"/>
      <w:szCs w:val="22"/>
      <w:lang w:val="es-SV" w:eastAsia="es-SV" w:bidi="ar-SA"/>
    </w:rPr>
  </w:style>
  <w:style w:type="paragraph" w:styleId="Textodeglobo">
    <w:name w:val="Balloon Text"/>
    <w:basedOn w:val="Normal"/>
    <w:link w:val="TextodegloboCar"/>
    <w:uiPriority w:val="99"/>
    <w:semiHidden/>
    <w:rsid w:val="0074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464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46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4640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46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46407"/>
    <w:rPr>
      <w:rFonts w:cs="Times New Roman"/>
    </w:rPr>
  </w:style>
  <w:style w:type="character" w:styleId="Hipervnculo">
    <w:name w:val="Hyperlink"/>
    <w:basedOn w:val="Fuentedeprrafopredeter"/>
    <w:uiPriority w:val="99"/>
    <w:rsid w:val="00746407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028A"/>
    <w:pPr>
      <w:ind w:left="720"/>
      <w:contextualSpacing/>
    </w:pPr>
  </w:style>
  <w:style w:type="table" w:styleId="Sombreadoclaro">
    <w:name w:val="Light Shading"/>
    <w:basedOn w:val="Tablanormal"/>
    <w:uiPriority w:val="99"/>
    <w:rsid w:val="0082028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2">
    <w:name w:val="toc 2"/>
    <w:basedOn w:val="Normal"/>
    <w:next w:val="Normal"/>
    <w:autoRedefine/>
    <w:uiPriority w:val="99"/>
    <w:rsid w:val="009F2F4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BA3DC2"/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1410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del Concurso de Investigación del CER</vt:lpstr>
    </vt:vector>
  </TitlesOfParts>
  <Company>Hewlett-Packard Company</Company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del Concurso de Investigación del CER</dc:title>
  <dc:creator>Gladys Celina Galvez</dc:creator>
  <cp:lastModifiedBy>13338086</cp:lastModifiedBy>
  <cp:revision>2</cp:revision>
  <cp:lastPrinted>2018-06-29T18:14:00Z</cp:lastPrinted>
  <dcterms:created xsi:type="dcterms:W3CDTF">2018-07-27T18:38:00Z</dcterms:created>
  <dcterms:modified xsi:type="dcterms:W3CDTF">2018-07-27T18:38:00Z</dcterms:modified>
</cp:coreProperties>
</file>